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7B" w:rsidRDefault="00CA06B1" w:rsidP="00653FF0">
      <w:pPr>
        <w:pStyle w:val="En-tte"/>
        <w:tabs>
          <w:tab w:val="left" w:pos="4253"/>
          <w:tab w:val="right" w:pos="8505"/>
        </w:tabs>
        <w:rPr>
          <w:rFonts w:ascii="Arial" w:hAnsi="Arial" w:cs="Arial"/>
          <w:b/>
          <w:sz w:val="28"/>
          <w:szCs w:val="22"/>
          <w:lang w:val="fr-CH"/>
        </w:rPr>
      </w:pPr>
      <w:bookmarkStart w:id="0" w:name="_GoBack"/>
      <w:bookmarkEnd w:id="0"/>
      <w:r w:rsidRPr="00CA06B1">
        <w:rPr>
          <w:rFonts w:ascii="Arial" w:hAnsi="Arial" w:cs="Arial"/>
          <w:b/>
          <w:sz w:val="28"/>
          <w:szCs w:val="22"/>
          <w:lang w:val="fr-CH"/>
        </w:rPr>
        <w:t xml:space="preserve">PRISE EN CHARGE DES COÛTS PAR LES ASSURANCES </w:t>
      </w:r>
    </w:p>
    <w:p w:rsidR="00653FF0" w:rsidRDefault="00CA06B1" w:rsidP="00653FF0">
      <w:pPr>
        <w:pStyle w:val="En-tte"/>
        <w:tabs>
          <w:tab w:val="left" w:pos="4253"/>
          <w:tab w:val="right" w:pos="8505"/>
        </w:tabs>
        <w:rPr>
          <w:rFonts w:ascii="Arial" w:hAnsi="Arial" w:cs="Arial"/>
          <w:b/>
          <w:sz w:val="28"/>
          <w:szCs w:val="22"/>
          <w:lang w:val="fr-CH"/>
        </w:rPr>
      </w:pPr>
      <w:r w:rsidRPr="00CA06B1">
        <w:rPr>
          <w:rFonts w:ascii="Arial" w:hAnsi="Arial" w:cs="Arial"/>
          <w:b/>
          <w:sz w:val="28"/>
          <w:szCs w:val="22"/>
          <w:lang w:val="fr-CH"/>
        </w:rPr>
        <w:t>SOCIALES</w:t>
      </w:r>
    </w:p>
    <w:p w:rsidR="00CA06B1" w:rsidRPr="00CA06B1" w:rsidRDefault="00CA06B1" w:rsidP="00653FF0">
      <w:pPr>
        <w:pStyle w:val="En-tte"/>
        <w:tabs>
          <w:tab w:val="left" w:pos="4253"/>
          <w:tab w:val="right" w:pos="8505"/>
        </w:tabs>
        <w:rPr>
          <w:rFonts w:ascii="Arial" w:hAnsi="Arial" w:cs="Arial"/>
          <w:sz w:val="20"/>
          <w:szCs w:val="22"/>
          <w:lang w:val="fr-CH"/>
        </w:rPr>
      </w:pPr>
    </w:p>
    <w:p w:rsidR="00653FF0" w:rsidRDefault="00CA06B1" w:rsidP="00653FF0">
      <w:pPr>
        <w:pStyle w:val="En-tte"/>
        <w:pBdr>
          <w:bottom w:val="single" w:sz="4" w:space="1" w:color="auto"/>
        </w:pBdr>
        <w:tabs>
          <w:tab w:val="left" w:pos="4253"/>
          <w:tab w:val="right" w:pos="8505"/>
        </w:tabs>
        <w:rPr>
          <w:rFonts w:ascii="Arial" w:hAnsi="Arial" w:cs="Arial"/>
          <w:sz w:val="20"/>
          <w:szCs w:val="22"/>
          <w:lang w:val="fr-CH"/>
        </w:rPr>
      </w:pPr>
      <w:proofErr w:type="gramStart"/>
      <w:r w:rsidRPr="00CA06B1">
        <w:rPr>
          <w:rFonts w:ascii="Arial" w:hAnsi="Arial" w:cs="Arial"/>
          <w:sz w:val="20"/>
          <w:szCs w:val="22"/>
          <w:lang w:val="fr-CH"/>
        </w:rPr>
        <w:t>extrait</w:t>
      </w:r>
      <w:proofErr w:type="gramEnd"/>
      <w:r w:rsidRPr="00CA06B1">
        <w:rPr>
          <w:rFonts w:ascii="Arial" w:hAnsi="Arial" w:cs="Arial"/>
          <w:sz w:val="20"/>
          <w:szCs w:val="22"/>
          <w:lang w:val="fr-CH"/>
        </w:rPr>
        <w:t xml:space="preserve"> de l'annexe à la convention </w:t>
      </w:r>
      <w:r w:rsidR="00556D7B">
        <w:rPr>
          <w:rFonts w:ascii="Arial" w:hAnsi="Arial" w:cs="Arial"/>
          <w:sz w:val="20"/>
          <w:szCs w:val="22"/>
          <w:lang w:val="fr-CH"/>
        </w:rPr>
        <w:t>tarifaire OSM (</w:t>
      </w:r>
      <w:r w:rsidRPr="00CA06B1">
        <w:rPr>
          <w:rFonts w:ascii="Arial" w:hAnsi="Arial" w:cs="Arial"/>
          <w:sz w:val="20"/>
          <w:szCs w:val="22"/>
          <w:lang w:val="fr-CH"/>
        </w:rPr>
        <w:t>maîtres bottiers-orthopédistes assurance accidents AA, assurance invalidité AI, assurance militaire AM)</w:t>
      </w:r>
    </w:p>
    <w:p w:rsidR="00CA06B1" w:rsidRPr="00CA06B1" w:rsidRDefault="00CA06B1" w:rsidP="00653FF0">
      <w:pPr>
        <w:pStyle w:val="En-tte"/>
        <w:pBdr>
          <w:bottom w:val="single" w:sz="4" w:space="1" w:color="auto"/>
        </w:pBdr>
        <w:tabs>
          <w:tab w:val="left" w:pos="4253"/>
          <w:tab w:val="right" w:pos="8505"/>
        </w:tabs>
        <w:rPr>
          <w:rFonts w:ascii="Arial" w:hAnsi="Arial" w:cs="Arial"/>
          <w:sz w:val="20"/>
          <w:szCs w:val="22"/>
          <w:lang w:val="fr-CH"/>
        </w:rPr>
      </w:pPr>
    </w:p>
    <w:p w:rsidR="00653FF0" w:rsidRPr="00CA06B1" w:rsidRDefault="00653FF0" w:rsidP="00653FF0">
      <w:pPr>
        <w:pStyle w:val="En-tte"/>
        <w:tabs>
          <w:tab w:val="left" w:pos="4253"/>
          <w:tab w:val="right" w:pos="8505"/>
        </w:tabs>
        <w:rPr>
          <w:rFonts w:ascii="Arial" w:hAnsi="Arial" w:cs="Arial"/>
          <w:sz w:val="20"/>
          <w:szCs w:val="22"/>
          <w:lang w:val="fr-CH"/>
        </w:rPr>
      </w:pPr>
    </w:p>
    <w:p w:rsidR="00653FF0" w:rsidRPr="00CA06B1" w:rsidRDefault="00653FF0" w:rsidP="00653FF0">
      <w:pPr>
        <w:pStyle w:val="En-tte"/>
        <w:tabs>
          <w:tab w:val="left" w:pos="4253"/>
          <w:tab w:val="right" w:pos="8505"/>
        </w:tabs>
        <w:rPr>
          <w:rFonts w:ascii="Arial" w:hAnsi="Arial" w:cs="Arial"/>
          <w:sz w:val="20"/>
          <w:szCs w:val="22"/>
          <w:lang w:val="fr-CH"/>
        </w:rPr>
      </w:pPr>
    </w:p>
    <w:p w:rsidR="00653FF0" w:rsidRDefault="00CA06B1" w:rsidP="00653FF0">
      <w:pPr>
        <w:pStyle w:val="En-tte"/>
        <w:tabs>
          <w:tab w:val="left" w:pos="4253"/>
          <w:tab w:val="right" w:pos="8505"/>
        </w:tabs>
        <w:rPr>
          <w:rFonts w:ascii="Arial" w:hAnsi="Arial" w:cs="Arial"/>
          <w:b/>
          <w:sz w:val="28"/>
          <w:szCs w:val="22"/>
          <w:lang w:val="fr-CH"/>
        </w:rPr>
      </w:pPr>
      <w:r w:rsidRPr="00CA06B1">
        <w:rPr>
          <w:rFonts w:ascii="Arial" w:hAnsi="Arial" w:cs="Arial"/>
          <w:b/>
          <w:sz w:val="28"/>
          <w:szCs w:val="22"/>
          <w:lang w:val="fr-CH"/>
        </w:rPr>
        <w:t>Moyens auxiliaires en technique orthopédique de chaussures</w:t>
      </w:r>
    </w:p>
    <w:p w:rsidR="00CA06B1" w:rsidRPr="00CA06B1" w:rsidRDefault="00CA06B1" w:rsidP="00653FF0">
      <w:pPr>
        <w:pStyle w:val="En-tte"/>
        <w:tabs>
          <w:tab w:val="left" w:pos="4253"/>
          <w:tab w:val="right" w:pos="8505"/>
        </w:tabs>
        <w:rPr>
          <w:rFonts w:ascii="Arial" w:hAnsi="Arial" w:cs="Arial"/>
          <w:sz w:val="20"/>
          <w:szCs w:val="22"/>
          <w:lang w:val="fr-CH"/>
        </w:rPr>
      </w:pPr>
    </w:p>
    <w:p w:rsidR="00CA06B1" w:rsidRDefault="00CA06B1" w:rsidP="00CA06B1">
      <w:pPr>
        <w:pStyle w:val="Paragraphedeliste"/>
        <w:numPr>
          <w:ilvl w:val="0"/>
          <w:numId w:val="16"/>
        </w:numPr>
        <w:autoSpaceDE w:val="0"/>
        <w:autoSpaceDN w:val="0"/>
        <w:adjustRightInd w:val="0"/>
        <w:snapToGrid w:val="0"/>
        <w:rPr>
          <w:rFonts w:ascii="Arial" w:hAnsi="Arial" w:cs="Arial"/>
          <w:color w:val="000000"/>
          <w:sz w:val="20"/>
          <w:szCs w:val="20"/>
          <w:lang w:val="fr-CH"/>
        </w:rPr>
      </w:pPr>
      <w:r w:rsidRPr="00CA06B1">
        <w:rPr>
          <w:rFonts w:ascii="Arial" w:hAnsi="Arial" w:cs="Arial"/>
          <w:color w:val="000000"/>
          <w:sz w:val="20"/>
          <w:szCs w:val="20"/>
          <w:lang w:val="fr-CH"/>
        </w:rPr>
        <w:t>Le médecin prescrit le moyen auxiliaire approprié en termes de chaussures orthopédiques pour compléter son traitement ou pour appareiller le handicap.</w:t>
      </w:r>
    </w:p>
    <w:p w:rsidR="00CA06B1" w:rsidRPr="00CA06B1" w:rsidRDefault="00CA06B1" w:rsidP="00CA06B1">
      <w:pPr>
        <w:pStyle w:val="Paragraphedeliste"/>
        <w:autoSpaceDE w:val="0"/>
        <w:autoSpaceDN w:val="0"/>
        <w:adjustRightInd w:val="0"/>
        <w:snapToGrid w:val="0"/>
        <w:ind w:left="360"/>
        <w:rPr>
          <w:rFonts w:ascii="Arial" w:hAnsi="Arial" w:cs="Arial"/>
          <w:color w:val="000000"/>
          <w:sz w:val="20"/>
          <w:szCs w:val="20"/>
          <w:lang w:val="fr-CH"/>
        </w:rPr>
      </w:pPr>
    </w:p>
    <w:p w:rsidR="00CA06B1" w:rsidRDefault="00CA06B1" w:rsidP="00CA06B1">
      <w:pPr>
        <w:pStyle w:val="Paragraphedeliste"/>
        <w:numPr>
          <w:ilvl w:val="0"/>
          <w:numId w:val="16"/>
        </w:numPr>
        <w:autoSpaceDE w:val="0"/>
        <w:autoSpaceDN w:val="0"/>
        <w:adjustRightInd w:val="0"/>
        <w:snapToGrid w:val="0"/>
        <w:rPr>
          <w:rFonts w:ascii="Arial" w:hAnsi="Arial" w:cs="Arial"/>
          <w:color w:val="000000"/>
          <w:sz w:val="20"/>
          <w:szCs w:val="20"/>
          <w:lang w:val="fr-CH"/>
        </w:rPr>
      </w:pPr>
      <w:r w:rsidRPr="00CA06B1">
        <w:rPr>
          <w:rFonts w:ascii="Arial" w:hAnsi="Arial" w:cs="Arial"/>
          <w:color w:val="000000"/>
          <w:sz w:val="20"/>
          <w:szCs w:val="20"/>
          <w:lang w:val="fr-CH"/>
        </w:rPr>
        <w:t xml:space="preserve">Le </w:t>
      </w:r>
      <w:r w:rsidR="00556D7B">
        <w:rPr>
          <w:rFonts w:ascii="Arial" w:hAnsi="Arial" w:cs="Arial"/>
          <w:color w:val="000000"/>
          <w:sz w:val="20"/>
          <w:szCs w:val="20"/>
          <w:lang w:val="fr-CH"/>
        </w:rPr>
        <w:t>maître bottier-</w:t>
      </w:r>
      <w:r w:rsidRPr="00CA06B1">
        <w:rPr>
          <w:rFonts w:ascii="Arial" w:hAnsi="Arial" w:cs="Arial"/>
          <w:color w:val="000000"/>
          <w:sz w:val="20"/>
          <w:szCs w:val="20"/>
          <w:lang w:val="fr-CH"/>
        </w:rPr>
        <w:t>orthopédi</w:t>
      </w:r>
      <w:r w:rsidR="00556D7B">
        <w:rPr>
          <w:rFonts w:ascii="Arial" w:hAnsi="Arial" w:cs="Arial"/>
          <w:color w:val="000000"/>
          <w:sz w:val="20"/>
          <w:szCs w:val="20"/>
          <w:lang w:val="fr-CH"/>
        </w:rPr>
        <w:t>ste</w:t>
      </w:r>
      <w:r w:rsidRPr="00CA06B1">
        <w:rPr>
          <w:rFonts w:ascii="Arial" w:hAnsi="Arial" w:cs="Arial"/>
          <w:color w:val="000000"/>
          <w:sz w:val="20"/>
          <w:szCs w:val="20"/>
          <w:lang w:val="fr-CH"/>
        </w:rPr>
        <w:t xml:space="preserve"> s'efforce de respecter une prise en charge par l'assurance sociale compétente, dans le respect de la convention </w:t>
      </w:r>
      <w:r w:rsidR="00556D7B">
        <w:rPr>
          <w:rFonts w:ascii="Arial" w:hAnsi="Arial" w:cs="Arial"/>
          <w:color w:val="000000"/>
          <w:sz w:val="20"/>
          <w:szCs w:val="20"/>
          <w:lang w:val="fr-CH"/>
        </w:rPr>
        <w:t>tarifaire</w:t>
      </w:r>
      <w:r w:rsidRPr="00CA06B1">
        <w:rPr>
          <w:rFonts w:ascii="Arial" w:hAnsi="Arial" w:cs="Arial"/>
          <w:color w:val="000000"/>
          <w:sz w:val="20"/>
          <w:szCs w:val="20"/>
          <w:lang w:val="fr-CH"/>
        </w:rPr>
        <w:t>.</w:t>
      </w:r>
    </w:p>
    <w:p w:rsidR="00CA06B1" w:rsidRPr="00CA06B1" w:rsidRDefault="00CA06B1" w:rsidP="00CA06B1">
      <w:pPr>
        <w:pStyle w:val="Paragraphedeliste"/>
        <w:autoSpaceDE w:val="0"/>
        <w:autoSpaceDN w:val="0"/>
        <w:adjustRightInd w:val="0"/>
        <w:snapToGrid w:val="0"/>
        <w:ind w:left="360"/>
        <w:rPr>
          <w:rFonts w:ascii="Arial" w:hAnsi="Arial" w:cs="Arial"/>
          <w:color w:val="000000"/>
          <w:sz w:val="20"/>
          <w:szCs w:val="20"/>
          <w:lang w:val="fr-CH"/>
        </w:rPr>
      </w:pPr>
    </w:p>
    <w:p w:rsidR="00CA06B1" w:rsidRPr="00CA06B1" w:rsidRDefault="00CA06B1" w:rsidP="00CA06B1">
      <w:pPr>
        <w:pStyle w:val="Paragraphedeliste"/>
        <w:numPr>
          <w:ilvl w:val="0"/>
          <w:numId w:val="16"/>
        </w:numPr>
        <w:autoSpaceDE w:val="0"/>
        <w:autoSpaceDN w:val="0"/>
        <w:adjustRightInd w:val="0"/>
        <w:snapToGrid w:val="0"/>
        <w:rPr>
          <w:rFonts w:ascii="Arial" w:hAnsi="Arial" w:cs="Arial"/>
          <w:color w:val="000000"/>
          <w:sz w:val="20"/>
          <w:szCs w:val="20"/>
          <w:lang w:val="fr-CH"/>
        </w:rPr>
      </w:pPr>
      <w:r w:rsidRPr="00CA06B1">
        <w:rPr>
          <w:rFonts w:ascii="Arial" w:hAnsi="Arial" w:cs="Arial"/>
          <w:color w:val="000000"/>
          <w:sz w:val="20"/>
          <w:szCs w:val="20"/>
          <w:lang w:val="fr-CH"/>
        </w:rPr>
        <w:t>La prescription du médecin doit être accompagnée d'une facture ou d'une demande de prise en charge.</w:t>
      </w:r>
    </w:p>
    <w:p w:rsidR="00653FF0" w:rsidRPr="00CA06B1" w:rsidRDefault="00653FF0" w:rsidP="00653FF0">
      <w:pPr>
        <w:jc w:val="both"/>
        <w:rPr>
          <w:rFonts w:ascii="Arial" w:hAnsi="Arial" w:cs="Arial"/>
          <w:sz w:val="20"/>
          <w:szCs w:val="20"/>
          <w:lang w:val="fr-CH"/>
        </w:rPr>
      </w:pPr>
    </w:p>
    <w:p w:rsidR="00653FF0" w:rsidRPr="00CA06B1" w:rsidRDefault="00653FF0" w:rsidP="00653FF0">
      <w:pPr>
        <w:jc w:val="both"/>
        <w:rPr>
          <w:rFonts w:ascii="Arial" w:hAnsi="Arial" w:cs="Arial"/>
          <w:sz w:val="20"/>
          <w:szCs w:val="20"/>
          <w:lang w:val="fr-CH"/>
        </w:rPr>
      </w:pPr>
    </w:p>
    <w:p w:rsidR="00CA06B1" w:rsidRPr="00CA06B1" w:rsidRDefault="00CA06B1" w:rsidP="00CA06B1">
      <w:pPr>
        <w:jc w:val="both"/>
        <w:rPr>
          <w:rFonts w:ascii="Arial" w:hAnsi="Arial" w:cs="Arial"/>
          <w:b/>
          <w:bCs/>
          <w:sz w:val="20"/>
          <w:szCs w:val="20"/>
          <w:lang w:val="fr-CH"/>
        </w:rPr>
      </w:pPr>
      <w:r w:rsidRPr="00CA06B1">
        <w:rPr>
          <w:rFonts w:ascii="Arial" w:hAnsi="Arial" w:cs="Arial"/>
          <w:b/>
          <w:bCs/>
          <w:sz w:val="20"/>
          <w:szCs w:val="20"/>
          <w:lang w:val="fr-CH"/>
        </w:rPr>
        <w:t xml:space="preserve">Les travaux et moyens auxiliaires en technique orthopédique de chaussures </w:t>
      </w:r>
    </w:p>
    <w:p w:rsidR="00653FF0" w:rsidRPr="00CA06B1" w:rsidRDefault="00CA06B1" w:rsidP="00CA06B1">
      <w:pPr>
        <w:jc w:val="both"/>
        <w:rPr>
          <w:rFonts w:ascii="Arial" w:hAnsi="Arial" w:cs="Arial"/>
          <w:bCs/>
          <w:sz w:val="20"/>
          <w:szCs w:val="20"/>
          <w:lang w:val="fr-CH"/>
        </w:rPr>
      </w:pPr>
      <w:proofErr w:type="gramStart"/>
      <w:r w:rsidRPr="00CA06B1">
        <w:rPr>
          <w:rFonts w:ascii="Arial" w:hAnsi="Arial" w:cs="Arial"/>
          <w:bCs/>
          <w:sz w:val="20"/>
          <w:szCs w:val="20"/>
          <w:lang w:val="fr-CH"/>
        </w:rPr>
        <w:t>sont</w:t>
      </w:r>
      <w:proofErr w:type="gramEnd"/>
      <w:r w:rsidRPr="00CA06B1">
        <w:rPr>
          <w:rFonts w:ascii="Arial" w:hAnsi="Arial" w:cs="Arial"/>
          <w:bCs/>
          <w:sz w:val="20"/>
          <w:szCs w:val="20"/>
          <w:lang w:val="fr-CH"/>
        </w:rPr>
        <w:t xml:space="preserve"> pris en charge par les assurances sociales selon la convention </w:t>
      </w:r>
      <w:r w:rsidR="00556D7B">
        <w:rPr>
          <w:rFonts w:ascii="Arial" w:hAnsi="Arial" w:cs="Arial"/>
          <w:bCs/>
          <w:sz w:val="20"/>
          <w:szCs w:val="20"/>
          <w:lang w:val="fr-CH"/>
        </w:rPr>
        <w:t xml:space="preserve">tarifaire </w:t>
      </w:r>
      <w:r w:rsidRPr="00CA06B1">
        <w:rPr>
          <w:rFonts w:ascii="Arial" w:hAnsi="Arial" w:cs="Arial"/>
          <w:bCs/>
          <w:sz w:val="20"/>
          <w:szCs w:val="20"/>
          <w:lang w:val="fr-CH"/>
        </w:rPr>
        <w:t>comme suit:</w:t>
      </w:r>
    </w:p>
    <w:p w:rsidR="00CA06B1" w:rsidRPr="00CA06B1" w:rsidRDefault="00CA06B1" w:rsidP="00CA06B1">
      <w:pPr>
        <w:jc w:val="both"/>
        <w:rPr>
          <w:rFonts w:ascii="Arial" w:hAnsi="Arial" w:cs="Arial"/>
          <w:sz w:val="20"/>
          <w:szCs w:val="20"/>
          <w:lang w:val="fr-CH"/>
        </w:rPr>
      </w:pPr>
    </w:p>
    <w:p w:rsidR="00653FF0" w:rsidRPr="00CA06B1" w:rsidRDefault="00653FF0" w:rsidP="00615B0B">
      <w:pPr>
        <w:tabs>
          <w:tab w:val="left" w:pos="4678"/>
        </w:tabs>
        <w:spacing w:line="288" w:lineRule="auto"/>
        <w:jc w:val="both"/>
        <w:rPr>
          <w:rFonts w:ascii="Arial" w:hAnsi="Arial" w:cs="Arial"/>
          <w:sz w:val="20"/>
          <w:szCs w:val="20"/>
          <w:lang w:val="fr-CH"/>
        </w:rPr>
      </w:pPr>
      <w:r w:rsidRPr="00CA06B1">
        <w:rPr>
          <w:rFonts w:ascii="Arial" w:hAnsi="Arial" w:cs="Arial"/>
          <w:sz w:val="20"/>
          <w:szCs w:val="20"/>
          <w:lang w:val="fr-CH"/>
        </w:rPr>
        <w:t xml:space="preserve">-  </w:t>
      </w:r>
      <w:r w:rsidR="00556D7B">
        <w:rPr>
          <w:rFonts w:ascii="Arial" w:hAnsi="Arial" w:cs="Arial"/>
          <w:sz w:val="20"/>
          <w:szCs w:val="20"/>
          <w:lang w:val="fr-CH"/>
        </w:rPr>
        <w:t xml:space="preserve">supports </w:t>
      </w:r>
      <w:r w:rsidR="00CA06B1" w:rsidRPr="00CA06B1">
        <w:rPr>
          <w:rFonts w:ascii="Arial" w:hAnsi="Arial" w:cs="Arial"/>
          <w:sz w:val="20"/>
          <w:szCs w:val="20"/>
          <w:lang w:val="fr-CH"/>
        </w:rPr>
        <w:t>orthopédiques</w:t>
      </w:r>
      <w:r w:rsidRPr="00CA06B1">
        <w:rPr>
          <w:rFonts w:ascii="Arial" w:hAnsi="Arial" w:cs="Arial"/>
          <w:sz w:val="20"/>
          <w:szCs w:val="20"/>
          <w:lang w:val="fr-CH"/>
        </w:rPr>
        <w:tab/>
        <w:t xml:space="preserve">-  </w:t>
      </w:r>
      <w:r w:rsidR="00CA06B1" w:rsidRPr="00CA06B1">
        <w:rPr>
          <w:rFonts w:ascii="Arial" w:hAnsi="Arial" w:cs="Arial"/>
          <w:color w:val="000000"/>
          <w:sz w:val="20"/>
          <w:szCs w:val="20"/>
          <w:lang w:val="fr-CH"/>
        </w:rPr>
        <w:t>orthèses d</w:t>
      </w:r>
      <w:r w:rsidR="00DD1E75">
        <w:rPr>
          <w:rFonts w:ascii="Arial" w:hAnsi="Arial" w:cs="Arial"/>
          <w:color w:val="000000"/>
          <w:sz w:val="20"/>
          <w:szCs w:val="20"/>
          <w:lang w:val="fr-CH"/>
        </w:rPr>
        <w:t>u</w:t>
      </w:r>
      <w:r w:rsidR="00CA06B1" w:rsidRPr="00CA06B1">
        <w:rPr>
          <w:rFonts w:ascii="Arial" w:hAnsi="Arial" w:cs="Arial"/>
          <w:color w:val="000000"/>
          <w:sz w:val="20"/>
          <w:szCs w:val="20"/>
          <w:lang w:val="fr-CH"/>
        </w:rPr>
        <w:t xml:space="preserve"> pied</w:t>
      </w:r>
    </w:p>
    <w:p w:rsidR="00653FF0" w:rsidRPr="00CA06B1" w:rsidRDefault="00653FF0" w:rsidP="00615B0B">
      <w:pPr>
        <w:tabs>
          <w:tab w:val="left" w:pos="4678"/>
        </w:tabs>
        <w:spacing w:line="288" w:lineRule="auto"/>
        <w:jc w:val="both"/>
        <w:rPr>
          <w:rFonts w:ascii="Arial" w:hAnsi="Arial" w:cs="Arial"/>
          <w:bCs/>
          <w:sz w:val="20"/>
          <w:szCs w:val="20"/>
          <w:lang w:val="fr-CH"/>
        </w:rPr>
      </w:pPr>
      <w:r w:rsidRPr="00CA06B1">
        <w:rPr>
          <w:rFonts w:ascii="Arial" w:hAnsi="Arial" w:cs="Arial"/>
          <w:bCs/>
          <w:sz w:val="20"/>
          <w:szCs w:val="20"/>
          <w:lang w:val="fr-CH"/>
        </w:rPr>
        <w:t xml:space="preserve">-  </w:t>
      </w:r>
      <w:r w:rsidR="00CA06B1" w:rsidRPr="00CA06B1">
        <w:rPr>
          <w:rFonts w:ascii="Arial" w:hAnsi="Arial" w:cs="Arial"/>
          <w:color w:val="000000"/>
          <w:sz w:val="20"/>
          <w:szCs w:val="20"/>
          <w:lang w:val="fr-CH"/>
        </w:rPr>
        <w:t>chaussures orthopédiques sur mesure</w:t>
      </w:r>
      <w:r w:rsidRPr="00CA06B1">
        <w:rPr>
          <w:rFonts w:ascii="Arial" w:hAnsi="Arial" w:cs="Arial"/>
          <w:bCs/>
          <w:sz w:val="20"/>
          <w:szCs w:val="20"/>
          <w:lang w:val="fr-CH"/>
        </w:rPr>
        <w:tab/>
        <w:t xml:space="preserve">-  </w:t>
      </w:r>
      <w:r w:rsidR="00CA06B1" w:rsidRPr="00CA06B1">
        <w:rPr>
          <w:rFonts w:ascii="Arial" w:hAnsi="Arial" w:cs="Arial"/>
          <w:color w:val="000000"/>
          <w:sz w:val="20"/>
          <w:szCs w:val="20"/>
          <w:lang w:val="fr-CH"/>
        </w:rPr>
        <w:t>chaussures orthopédiques spéciales</w:t>
      </w:r>
    </w:p>
    <w:p w:rsidR="00653FF0" w:rsidRPr="00CA06B1" w:rsidRDefault="00653FF0" w:rsidP="00615B0B">
      <w:pPr>
        <w:tabs>
          <w:tab w:val="left" w:pos="4678"/>
        </w:tabs>
        <w:spacing w:line="288" w:lineRule="auto"/>
        <w:jc w:val="both"/>
        <w:rPr>
          <w:rFonts w:ascii="Arial" w:hAnsi="Arial" w:cs="Arial"/>
          <w:bCs/>
          <w:sz w:val="20"/>
          <w:szCs w:val="20"/>
          <w:lang w:val="fr-CH"/>
        </w:rPr>
      </w:pPr>
      <w:r w:rsidRPr="00CA06B1">
        <w:rPr>
          <w:rFonts w:ascii="Arial" w:hAnsi="Arial" w:cs="Arial"/>
          <w:bCs/>
          <w:sz w:val="20"/>
          <w:szCs w:val="20"/>
          <w:lang w:val="fr-CH"/>
        </w:rPr>
        <w:t xml:space="preserve">-  </w:t>
      </w:r>
      <w:r w:rsidR="00556D7B">
        <w:rPr>
          <w:rFonts w:ascii="Arial" w:hAnsi="Arial" w:cs="Arial"/>
          <w:color w:val="000000"/>
          <w:sz w:val="20"/>
          <w:szCs w:val="20"/>
          <w:lang w:val="fr-CH"/>
        </w:rPr>
        <w:t>modifications</w:t>
      </w:r>
      <w:r w:rsidR="00556D7B" w:rsidRPr="00CA06B1">
        <w:rPr>
          <w:rFonts w:ascii="Arial" w:hAnsi="Arial" w:cs="Arial"/>
          <w:color w:val="000000"/>
          <w:sz w:val="20"/>
          <w:szCs w:val="20"/>
          <w:lang w:val="fr-CH"/>
        </w:rPr>
        <w:t xml:space="preserve"> </w:t>
      </w:r>
      <w:r w:rsidR="00CA06B1" w:rsidRPr="00CA06B1">
        <w:rPr>
          <w:rFonts w:ascii="Arial" w:hAnsi="Arial" w:cs="Arial"/>
          <w:color w:val="000000"/>
          <w:sz w:val="20"/>
          <w:szCs w:val="20"/>
          <w:lang w:val="fr-CH"/>
        </w:rPr>
        <w:t>orthopédiques de chaussures</w:t>
      </w:r>
      <w:r w:rsidRPr="00CA06B1">
        <w:rPr>
          <w:rFonts w:ascii="Arial" w:hAnsi="Arial" w:cs="Arial"/>
          <w:bCs/>
          <w:sz w:val="20"/>
          <w:szCs w:val="20"/>
          <w:lang w:val="fr-CH"/>
        </w:rPr>
        <w:tab/>
        <w:t xml:space="preserve">-  </w:t>
      </w:r>
      <w:r w:rsidR="00CA06B1" w:rsidRPr="00CA06B1">
        <w:rPr>
          <w:rFonts w:ascii="Arial" w:hAnsi="Arial" w:cs="Arial"/>
          <w:color w:val="000000"/>
          <w:sz w:val="20"/>
          <w:szCs w:val="20"/>
          <w:lang w:val="fr-CH"/>
        </w:rPr>
        <w:t>prothèses d</w:t>
      </w:r>
      <w:r w:rsidR="00DD1E75">
        <w:rPr>
          <w:rFonts w:ascii="Arial" w:hAnsi="Arial" w:cs="Arial"/>
          <w:color w:val="000000"/>
          <w:sz w:val="20"/>
          <w:szCs w:val="20"/>
          <w:lang w:val="fr-CH"/>
        </w:rPr>
        <w:t>u</w:t>
      </w:r>
      <w:r w:rsidR="00CA06B1" w:rsidRPr="00CA06B1">
        <w:rPr>
          <w:rFonts w:ascii="Arial" w:hAnsi="Arial" w:cs="Arial"/>
          <w:color w:val="000000"/>
          <w:sz w:val="20"/>
          <w:szCs w:val="20"/>
          <w:lang w:val="fr-CH"/>
        </w:rPr>
        <w:t xml:space="preserve"> pied</w:t>
      </w:r>
    </w:p>
    <w:p w:rsidR="00653FF0" w:rsidRPr="00CA06B1" w:rsidRDefault="00653FF0" w:rsidP="00615B0B">
      <w:pPr>
        <w:tabs>
          <w:tab w:val="left" w:pos="4678"/>
        </w:tabs>
        <w:jc w:val="both"/>
        <w:rPr>
          <w:rFonts w:ascii="Arial" w:hAnsi="Arial" w:cs="Arial"/>
          <w:bCs/>
          <w:sz w:val="20"/>
          <w:szCs w:val="20"/>
          <w:lang w:val="fr-CH"/>
        </w:rPr>
      </w:pPr>
      <w:r w:rsidRPr="00CA06B1">
        <w:rPr>
          <w:rFonts w:ascii="Arial" w:hAnsi="Arial" w:cs="Arial"/>
          <w:bCs/>
          <w:sz w:val="20"/>
          <w:szCs w:val="20"/>
          <w:lang w:val="fr-CH"/>
        </w:rPr>
        <w:t xml:space="preserve">-  </w:t>
      </w:r>
      <w:r w:rsidR="00CA06B1" w:rsidRPr="00CA06B1">
        <w:rPr>
          <w:rFonts w:ascii="Arial" w:hAnsi="Arial" w:cs="Arial"/>
          <w:color w:val="000000"/>
          <w:sz w:val="20"/>
          <w:szCs w:val="20"/>
          <w:lang w:val="fr-CH"/>
        </w:rPr>
        <w:t xml:space="preserve">chaussures orthopédiques </w:t>
      </w:r>
      <w:r w:rsidR="00DD1E75">
        <w:rPr>
          <w:rFonts w:ascii="Arial" w:hAnsi="Arial" w:cs="Arial"/>
          <w:color w:val="000000"/>
          <w:sz w:val="20"/>
          <w:szCs w:val="20"/>
          <w:lang w:val="fr-CH"/>
        </w:rPr>
        <w:t>de</w:t>
      </w:r>
      <w:r w:rsidR="00CA06B1" w:rsidRPr="00CA06B1">
        <w:rPr>
          <w:rFonts w:ascii="Arial" w:hAnsi="Arial" w:cs="Arial"/>
          <w:color w:val="000000"/>
          <w:sz w:val="20"/>
          <w:szCs w:val="20"/>
          <w:lang w:val="fr-CH"/>
        </w:rPr>
        <w:t xml:space="preserve"> </w:t>
      </w:r>
      <w:proofErr w:type="gramStart"/>
      <w:r w:rsidR="00CA06B1" w:rsidRPr="00CA06B1">
        <w:rPr>
          <w:rFonts w:ascii="Arial" w:hAnsi="Arial" w:cs="Arial"/>
          <w:color w:val="000000"/>
          <w:sz w:val="20"/>
          <w:szCs w:val="20"/>
          <w:lang w:val="fr-CH"/>
        </w:rPr>
        <w:t>série</w:t>
      </w:r>
      <w:r w:rsidRPr="00CA06B1">
        <w:rPr>
          <w:rFonts w:ascii="Arial" w:hAnsi="Arial" w:cs="Arial"/>
          <w:bCs/>
          <w:sz w:val="20"/>
          <w:szCs w:val="20"/>
          <w:lang w:val="fr-CH"/>
        </w:rPr>
        <w:tab/>
        <w:t xml:space="preserve">-  </w:t>
      </w:r>
      <w:r w:rsidR="00CA06B1" w:rsidRPr="00CA06B1">
        <w:rPr>
          <w:rFonts w:ascii="Arial" w:hAnsi="Arial" w:cs="Arial"/>
          <w:color w:val="000000"/>
          <w:sz w:val="20"/>
          <w:szCs w:val="20"/>
          <w:lang w:val="fr-CH"/>
        </w:rPr>
        <w:t>divers moyens auxiliaires</w:t>
      </w:r>
      <w:proofErr w:type="gramEnd"/>
    </w:p>
    <w:p w:rsidR="00653FF0" w:rsidRDefault="00653FF0" w:rsidP="00653FF0">
      <w:pPr>
        <w:jc w:val="both"/>
        <w:rPr>
          <w:rFonts w:ascii="Arial" w:hAnsi="Arial" w:cs="Arial"/>
          <w:sz w:val="20"/>
          <w:szCs w:val="20"/>
          <w:lang w:val="fr-CH"/>
        </w:rPr>
      </w:pPr>
    </w:p>
    <w:p w:rsidR="00615B0B" w:rsidRPr="00CA06B1" w:rsidRDefault="00615B0B" w:rsidP="00653FF0">
      <w:pPr>
        <w:jc w:val="both"/>
        <w:rPr>
          <w:rFonts w:ascii="Arial" w:hAnsi="Arial" w:cs="Arial"/>
          <w:sz w:val="20"/>
          <w:szCs w:val="20"/>
          <w:lang w:val="fr-CH"/>
        </w:rPr>
      </w:pPr>
    </w:p>
    <w:p w:rsidR="00CA06B1" w:rsidRDefault="00CA06B1" w:rsidP="00615B0B">
      <w:pPr>
        <w:pStyle w:val="Paragraphedeliste"/>
        <w:numPr>
          <w:ilvl w:val="0"/>
          <w:numId w:val="18"/>
        </w:numPr>
        <w:spacing w:after="120"/>
        <w:ind w:left="284" w:hanging="284"/>
        <w:rPr>
          <w:rFonts w:ascii="Arial" w:hAnsi="Arial" w:cs="Arial"/>
          <w:b/>
          <w:sz w:val="20"/>
          <w:szCs w:val="20"/>
        </w:rPr>
      </w:pPr>
      <w:r w:rsidRPr="00CA06B1">
        <w:rPr>
          <w:rFonts w:ascii="Arial" w:hAnsi="Arial" w:cs="Arial"/>
          <w:b/>
          <w:sz w:val="20"/>
          <w:szCs w:val="20"/>
        </w:rPr>
        <w:t xml:space="preserve">Assurance </w:t>
      </w:r>
      <w:proofErr w:type="spellStart"/>
      <w:r w:rsidRPr="00CA06B1">
        <w:rPr>
          <w:rFonts w:ascii="Arial" w:hAnsi="Arial" w:cs="Arial"/>
          <w:b/>
          <w:sz w:val="20"/>
          <w:szCs w:val="20"/>
        </w:rPr>
        <w:t>maladie</w:t>
      </w:r>
      <w:proofErr w:type="spellEnd"/>
    </w:p>
    <w:p w:rsidR="00BB6E6A" w:rsidRDefault="00CA06B1" w:rsidP="00615B0B">
      <w:pPr>
        <w:rPr>
          <w:rFonts w:ascii="Arial" w:hAnsi="Arial" w:cs="Arial"/>
          <w:sz w:val="20"/>
          <w:lang w:val="fr-CH"/>
        </w:rPr>
      </w:pPr>
      <w:r w:rsidRPr="00BB6E6A">
        <w:rPr>
          <w:rFonts w:ascii="Arial" w:hAnsi="Arial" w:cs="Arial"/>
          <w:sz w:val="20"/>
          <w:lang w:val="fr-CH"/>
        </w:rPr>
        <w:t>Les assurés des caisses d'assurance maladie reçoivent personnellement notre facture et peuvent faire suivre la facture payée à la caisse compétente pour la prise en charge des coûts.</w:t>
      </w:r>
    </w:p>
    <w:p w:rsidR="00BB6E6A" w:rsidRDefault="00CA06B1" w:rsidP="00615B0B">
      <w:pPr>
        <w:spacing w:before="120"/>
        <w:rPr>
          <w:rFonts w:ascii="Arial" w:hAnsi="Arial" w:cs="Arial"/>
          <w:sz w:val="20"/>
          <w:lang w:val="fr-CH"/>
        </w:rPr>
      </w:pPr>
      <w:r w:rsidRPr="00BB6E6A">
        <w:rPr>
          <w:rFonts w:ascii="Arial" w:hAnsi="Arial" w:cs="Arial"/>
          <w:sz w:val="20"/>
          <w:lang w:val="fr-CH"/>
        </w:rPr>
        <w:t xml:space="preserve">Les contributions aux frais des </w:t>
      </w:r>
      <w:r w:rsidR="00DD1E75">
        <w:rPr>
          <w:rFonts w:ascii="Arial" w:hAnsi="Arial" w:cs="Arial"/>
          <w:sz w:val="20"/>
          <w:lang w:val="fr-CH"/>
        </w:rPr>
        <w:t>supports</w:t>
      </w:r>
      <w:r w:rsidR="00DD1E75" w:rsidRPr="00BB6E6A">
        <w:rPr>
          <w:rFonts w:ascii="Arial" w:hAnsi="Arial" w:cs="Arial"/>
          <w:sz w:val="20"/>
          <w:lang w:val="fr-CH"/>
        </w:rPr>
        <w:t xml:space="preserve"> </w:t>
      </w:r>
      <w:r w:rsidRPr="00BB6E6A">
        <w:rPr>
          <w:rFonts w:ascii="Arial" w:hAnsi="Arial" w:cs="Arial"/>
          <w:sz w:val="20"/>
          <w:lang w:val="fr-CH"/>
        </w:rPr>
        <w:t xml:space="preserve">orthopédiques ne sont pas contenues dans l'assurance de base obligatoire. Ce sont des prestations volontaires des assurances complémentaires. Le patient doit demander une prise en charge directement à sa caisse d'assurance maladie. </w:t>
      </w:r>
    </w:p>
    <w:p w:rsidR="00653FF0" w:rsidRPr="00BB6E6A" w:rsidRDefault="00CA06B1" w:rsidP="00615B0B">
      <w:pPr>
        <w:spacing w:before="120"/>
        <w:rPr>
          <w:rFonts w:ascii="Arial" w:hAnsi="Arial" w:cs="Arial"/>
          <w:sz w:val="20"/>
          <w:lang w:val="fr-CH"/>
        </w:rPr>
      </w:pPr>
      <w:r w:rsidRPr="00BB6E6A">
        <w:rPr>
          <w:rFonts w:ascii="Arial" w:hAnsi="Arial" w:cs="Arial"/>
          <w:sz w:val="20"/>
          <w:lang w:val="fr-CH"/>
        </w:rPr>
        <w:t>Les orthèses de jambe et de pied, ainsi que les prothèses pour les patients ayant atteint l'âge de l'AVS, appartiennent aux prestations obligatoires de l'assurance maladie de base.</w:t>
      </w:r>
    </w:p>
    <w:p w:rsidR="00CA06B1" w:rsidRPr="00CA06B1" w:rsidRDefault="00CA06B1" w:rsidP="00BB6E6A">
      <w:pPr>
        <w:spacing w:before="120"/>
        <w:ind w:left="567"/>
        <w:jc w:val="both"/>
        <w:rPr>
          <w:rFonts w:ascii="Arial" w:hAnsi="Arial" w:cs="Arial"/>
          <w:sz w:val="20"/>
          <w:szCs w:val="20"/>
          <w:lang w:val="fr-CH"/>
        </w:rPr>
      </w:pPr>
    </w:p>
    <w:p w:rsidR="00BB6E6A" w:rsidRPr="00BB6E6A" w:rsidRDefault="00BB6E6A" w:rsidP="00615B0B">
      <w:pPr>
        <w:pStyle w:val="Paragraphedeliste"/>
        <w:numPr>
          <w:ilvl w:val="0"/>
          <w:numId w:val="18"/>
        </w:numPr>
        <w:spacing w:after="120"/>
        <w:ind w:left="284" w:hanging="284"/>
        <w:rPr>
          <w:rFonts w:ascii="Arial" w:hAnsi="Arial" w:cs="Arial"/>
          <w:b/>
          <w:sz w:val="20"/>
          <w:szCs w:val="20"/>
        </w:rPr>
      </w:pPr>
      <w:proofErr w:type="spellStart"/>
      <w:r w:rsidRPr="00BB6E6A">
        <w:rPr>
          <w:rFonts w:ascii="Arial" w:hAnsi="Arial" w:cs="Arial"/>
          <w:b/>
          <w:sz w:val="20"/>
          <w:szCs w:val="20"/>
        </w:rPr>
        <w:t>Assurés</w:t>
      </w:r>
      <w:proofErr w:type="spellEnd"/>
      <w:r w:rsidRPr="00BB6E6A">
        <w:rPr>
          <w:rFonts w:ascii="Arial" w:hAnsi="Arial" w:cs="Arial"/>
          <w:b/>
          <w:sz w:val="20"/>
          <w:szCs w:val="20"/>
        </w:rPr>
        <w:t xml:space="preserve"> AA/AM</w:t>
      </w:r>
    </w:p>
    <w:p w:rsidR="00653FF0" w:rsidRDefault="00BB6E6A" w:rsidP="00615B0B">
      <w:pPr>
        <w:jc w:val="both"/>
        <w:rPr>
          <w:rFonts w:ascii="Arial" w:hAnsi="Arial" w:cs="Arial"/>
          <w:sz w:val="20"/>
          <w:szCs w:val="20"/>
          <w:lang w:val="fr-CH"/>
        </w:rPr>
      </w:pPr>
      <w:r w:rsidRPr="00615B0B">
        <w:rPr>
          <w:rFonts w:ascii="Arial" w:hAnsi="Arial" w:cs="Arial"/>
          <w:sz w:val="20"/>
          <w:lang w:val="fr-CH"/>
        </w:rPr>
        <w:t>Tous les moyens auxiliaires prescrits servant d'appareillage immédiat ou de traitement postérieur à</w:t>
      </w:r>
      <w:r w:rsidRPr="00BB6E6A">
        <w:rPr>
          <w:rFonts w:ascii="Arial" w:hAnsi="Arial" w:cs="Arial"/>
          <w:sz w:val="20"/>
          <w:szCs w:val="20"/>
          <w:lang w:val="fr-CH"/>
        </w:rPr>
        <w:t xml:space="preserve"> un traumatisme, ainsi que l'appareillage suite à un accident, nous sont directement remboursés selon la convention </w:t>
      </w:r>
      <w:r w:rsidR="00DD1E75">
        <w:rPr>
          <w:rFonts w:ascii="Arial" w:hAnsi="Arial" w:cs="Arial"/>
          <w:sz w:val="20"/>
          <w:szCs w:val="20"/>
          <w:lang w:val="fr-CH"/>
        </w:rPr>
        <w:t>tarifaire</w:t>
      </w:r>
      <w:r w:rsidR="00DD1E75" w:rsidRPr="00BB6E6A">
        <w:rPr>
          <w:rFonts w:ascii="Arial" w:hAnsi="Arial" w:cs="Arial"/>
          <w:sz w:val="20"/>
          <w:szCs w:val="20"/>
          <w:lang w:val="fr-CH"/>
        </w:rPr>
        <w:t xml:space="preserve"> </w:t>
      </w:r>
      <w:r w:rsidRPr="00BB6E6A">
        <w:rPr>
          <w:rFonts w:ascii="Arial" w:hAnsi="Arial" w:cs="Arial"/>
          <w:sz w:val="20"/>
          <w:szCs w:val="20"/>
          <w:lang w:val="fr-CH"/>
        </w:rPr>
        <w:t>avec la remise de l'ordonnance médicale.</w:t>
      </w:r>
    </w:p>
    <w:p w:rsidR="00BB6E6A" w:rsidRDefault="00BB6E6A" w:rsidP="00BB6E6A">
      <w:pPr>
        <w:ind w:left="284"/>
        <w:jc w:val="both"/>
        <w:rPr>
          <w:rFonts w:ascii="Arial" w:hAnsi="Arial" w:cs="Arial"/>
          <w:sz w:val="20"/>
          <w:szCs w:val="20"/>
          <w:u w:val="single"/>
          <w:lang w:val="fr-CH"/>
        </w:rPr>
      </w:pPr>
    </w:p>
    <w:p w:rsidR="00615B0B" w:rsidRDefault="00615B0B" w:rsidP="00BB6E6A">
      <w:pPr>
        <w:ind w:left="284"/>
        <w:jc w:val="both"/>
        <w:rPr>
          <w:rFonts w:ascii="Arial" w:hAnsi="Arial" w:cs="Arial"/>
          <w:sz w:val="20"/>
          <w:szCs w:val="20"/>
          <w:u w:val="single"/>
          <w:lang w:val="fr-CH"/>
        </w:rPr>
      </w:pPr>
    </w:p>
    <w:p w:rsidR="00615B0B" w:rsidRDefault="00615B0B" w:rsidP="00BB6E6A">
      <w:pPr>
        <w:ind w:left="284"/>
        <w:jc w:val="both"/>
        <w:rPr>
          <w:rFonts w:ascii="Arial" w:hAnsi="Arial" w:cs="Arial"/>
          <w:sz w:val="20"/>
          <w:szCs w:val="20"/>
          <w:u w:val="single"/>
          <w:lang w:val="fr-CH"/>
        </w:rPr>
      </w:pPr>
    </w:p>
    <w:p w:rsidR="00615B0B" w:rsidRDefault="00615B0B" w:rsidP="00BB6E6A">
      <w:pPr>
        <w:ind w:left="284"/>
        <w:jc w:val="both"/>
        <w:rPr>
          <w:rFonts w:ascii="Arial" w:hAnsi="Arial" w:cs="Arial"/>
          <w:sz w:val="20"/>
          <w:szCs w:val="20"/>
          <w:u w:val="single"/>
          <w:lang w:val="fr-CH"/>
        </w:rPr>
      </w:pPr>
    </w:p>
    <w:p w:rsidR="00615B0B" w:rsidRDefault="00615B0B" w:rsidP="00BB6E6A">
      <w:pPr>
        <w:ind w:left="284"/>
        <w:jc w:val="both"/>
        <w:rPr>
          <w:rFonts w:ascii="Arial" w:hAnsi="Arial" w:cs="Arial"/>
          <w:sz w:val="20"/>
          <w:szCs w:val="20"/>
          <w:u w:val="single"/>
          <w:lang w:val="fr-CH"/>
        </w:rPr>
      </w:pPr>
    </w:p>
    <w:p w:rsidR="00615B0B" w:rsidRDefault="00615B0B" w:rsidP="00BB6E6A">
      <w:pPr>
        <w:ind w:left="284"/>
        <w:jc w:val="both"/>
        <w:rPr>
          <w:rFonts w:ascii="Arial" w:hAnsi="Arial" w:cs="Arial"/>
          <w:sz w:val="20"/>
          <w:szCs w:val="20"/>
          <w:u w:val="single"/>
          <w:lang w:val="fr-CH"/>
        </w:rPr>
      </w:pPr>
    </w:p>
    <w:p w:rsidR="00615B0B" w:rsidRDefault="00615B0B" w:rsidP="00BB6E6A">
      <w:pPr>
        <w:ind w:left="284"/>
        <w:jc w:val="both"/>
        <w:rPr>
          <w:rFonts w:ascii="Arial" w:hAnsi="Arial" w:cs="Arial"/>
          <w:sz w:val="20"/>
          <w:szCs w:val="20"/>
          <w:u w:val="single"/>
          <w:lang w:val="fr-CH"/>
        </w:rPr>
      </w:pPr>
    </w:p>
    <w:p w:rsidR="00615B0B" w:rsidRPr="00BB6E6A" w:rsidRDefault="00615B0B" w:rsidP="00BB6E6A">
      <w:pPr>
        <w:ind w:left="284"/>
        <w:jc w:val="both"/>
        <w:rPr>
          <w:rFonts w:ascii="Arial" w:hAnsi="Arial" w:cs="Arial"/>
          <w:sz w:val="20"/>
          <w:szCs w:val="20"/>
          <w:u w:val="single"/>
          <w:lang w:val="fr-CH"/>
        </w:rPr>
      </w:pPr>
    </w:p>
    <w:p w:rsidR="00BB6E6A" w:rsidRPr="00BB6E6A" w:rsidRDefault="00BB6E6A" w:rsidP="00615B0B">
      <w:pPr>
        <w:pStyle w:val="Paragraphedeliste"/>
        <w:numPr>
          <w:ilvl w:val="0"/>
          <w:numId w:val="18"/>
        </w:numPr>
        <w:spacing w:after="120"/>
        <w:ind w:left="284" w:hanging="284"/>
        <w:rPr>
          <w:rFonts w:ascii="Arial" w:hAnsi="Arial" w:cs="Arial"/>
          <w:b/>
          <w:sz w:val="20"/>
          <w:szCs w:val="20"/>
          <w:lang w:val="fr-CH"/>
        </w:rPr>
      </w:pPr>
      <w:r w:rsidRPr="00BB6E6A">
        <w:rPr>
          <w:rFonts w:ascii="Arial" w:hAnsi="Arial" w:cs="Arial"/>
          <w:b/>
          <w:sz w:val="20"/>
          <w:szCs w:val="20"/>
          <w:lang w:val="fr-CH"/>
        </w:rPr>
        <w:lastRenderedPageBreak/>
        <w:t xml:space="preserve">Assurés AI </w:t>
      </w:r>
      <w:r w:rsidRPr="00BB6E6A">
        <w:rPr>
          <w:rFonts w:ascii="Arial" w:hAnsi="Arial" w:cs="Arial"/>
          <w:sz w:val="20"/>
          <w:szCs w:val="20"/>
          <w:lang w:val="fr-CH"/>
        </w:rPr>
        <w:t>(jusqu'à ce que l'âge de l'AVS soit atteint)</w:t>
      </w:r>
    </w:p>
    <w:p w:rsidR="00BB6E6A" w:rsidRPr="00BB6E6A" w:rsidRDefault="00BB6E6A" w:rsidP="00615B0B">
      <w:pPr>
        <w:pStyle w:val="Titre2"/>
        <w:jc w:val="both"/>
        <w:rPr>
          <w:rFonts w:ascii="Arial" w:hAnsi="Arial" w:cs="Arial"/>
          <w:bCs w:val="0"/>
          <w:sz w:val="20"/>
          <w:szCs w:val="20"/>
          <w:lang w:val="fr-CH"/>
        </w:rPr>
      </w:pPr>
      <w:r w:rsidRPr="00BB6E6A">
        <w:rPr>
          <w:rFonts w:ascii="Arial" w:hAnsi="Arial" w:cs="Arial"/>
          <w:b w:val="0"/>
          <w:bCs w:val="0"/>
          <w:sz w:val="20"/>
          <w:szCs w:val="20"/>
          <w:lang w:val="fr-CH"/>
        </w:rPr>
        <w:t>Ont droit aux moyens auxiliaires grâce à l'AI les patients nécessitant des moyens auxiliaires en tec</w:t>
      </w:r>
      <w:r w:rsidRPr="00BB6E6A">
        <w:rPr>
          <w:rFonts w:ascii="Arial" w:hAnsi="Arial" w:cs="Arial"/>
          <w:b w:val="0"/>
          <w:bCs w:val="0"/>
          <w:sz w:val="20"/>
          <w:szCs w:val="20"/>
          <w:lang w:val="fr-CH"/>
        </w:rPr>
        <w:t>h</w:t>
      </w:r>
      <w:r w:rsidRPr="00BB6E6A">
        <w:rPr>
          <w:rFonts w:ascii="Arial" w:hAnsi="Arial" w:cs="Arial"/>
          <w:b w:val="0"/>
          <w:bCs w:val="0"/>
          <w:sz w:val="20"/>
          <w:szCs w:val="20"/>
          <w:lang w:val="fr-CH"/>
        </w:rPr>
        <w:t>nique orthopédique de chaussures suite à leur invalidité, pour se déplacer, pour exercer leur activité professionnelle, pour l’établissement de contacts avec d'autres personnes ou pour prendre soin d'eux-mêmes. Ils y ont droit dans le cadre des accords et sans considération pour leur activité professio</w:t>
      </w:r>
      <w:r w:rsidRPr="00BB6E6A">
        <w:rPr>
          <w:rFonts w:ascii="Arial" w:hAnsi="Arial" w:cs="Arial"/>
          <w:b w:val="0"/>
          <w:bCs w:val="0"/>
          <w:sz w:val="20"/>
          <w:szCs w:val="20"/>
          <w:lang w:val="fr-CH"/>
        </w:rPr>
        <w:t>n</w:t>
      </w:r>
      <w:r w:rsidRPr="00BB6E6A">
        <w:rPr>
          <w:rFonts w:ascii="Arial" w:hAnsi="Arial" w:cs="Arial"/>
          <w:b w:val="0"/>
          <w:bCs w:val="0"/>
          <w:sz w:val="20"/>
          <w:szCs w:val="20"/>
          <w:lang w:val="fr-CH"/>
        </w:rPr>
        <w:t>nelle. Le médecin remplit un questionnaire au cours de la première consultation, contre rémunération de l'AI. Par principe, les semelles orthopédiques ne sont pas prises en charge par l'AI.</w:t>
      </w:r>
    </w:p>
    <w:p w:rsidR="00BB6E6A" w:rsidRPr="00BB6E6A" w:rsidRDefault="00BB6E6A" w:rsidP="00BB6E6A">
      <w:pPr>
        <w:pStyle w:val="Titre2"/>
        <w:ind w:left="567"/>
        <w:jc w:val="both"/>
        <w:rPr>
          <w:rFonts w:ascii="Arial" w:hAnsi="Arial" w:cs="Arial"/>
          <w:bCs w:val="0"/>
          <w:sz w:val="20"/>
          <w:szCs w:val="20"/>
          <w:lang w:val="fr-CH"/>
        </w:rPr>
      </w:pPr>
    </w:p>
    <w:p w:rsidR="00BB6E6A" w:rsidRPr="00BB6E6A" w:rsidRDefault="00BB6E6A" w:rsidP="00615B0B">
      <w:pPr>
        <w:pStyle w:val="Paragraphedeliste"/>
        <w:numPr>
          <w:ilvl w:val="0"/>
          <w:numId w:val="18"/>
        </w:numPr>
        <w:spacing w:after="120"/>
        <w:ind w:left="284" w:hanging="284"/>
        <w:rPr>
          <w:rFonts w:ascii="Arial" w:hAnsi="Arial" w:cs="Arial"/>
          <w:b/>
          <w:sz w:val="20"/>
          <w:szCs w:val="20"/>
          <w:lang w:val="fr-CH"/>
        </w:rPr>
      </w:pPr>
      <w:r w:rsidRPr="00BB6E6A">
        <w:rPr>
          <w:rFonts w:ascii="Arial" w:hAnsi="Arial" w:cs="Arial"/>
          <w:b/>
          <w:sz w:val="20"/>
          <w:szCs w:val="20"/>
          <w:lang w:val="fr-CH"/>
        </w:rPr>
        <w:t>Assurés AVS</w:t>
      </w:r>
    </w:p>
    <w:p w:rsidR="00BB6E6A" w:rsidRPr="00BB6E6A" w:rsidRDefault="00BB6E6A" w:rsidP="00615B0B">
      <w:pPr>
        <w:autoSpaceDE w:val="0"/>
        <w:autoSpaceDN w:val="0"/>
        <w:adjustRightInd w:val="0"/>
        <w:snapToGrid w:val="0"/>
        <w:rPr>
          <w:rFonts w:ascii="Arial" w:hAnsi="Arial" w:cs="Arial"/>
          <w:color w:val="000000"/>
          <w:sz w:val="20"/>
          <w:szCs w:val="20"/>
          <w:lang w:val="fr-CH"/>
        </w:rPr>
      </w:pPr>
      <w:r w:rsidRPr="00BB6E6A">
        <w:rPr>
          <w:rFonts w:ascii="Arial" w:hAnsi="Arial" w:cs="Arial"/>
          <w:color w:val="000000"/>
          <w:sz w:val="20"/>
          <w:szCs w:val="20"/>
          <w:lang w:val="fr-CH"/>
        </w:rPr>
        <w:t>Toute personne nécessitant un moyen auxiliaire pour la première fois, après avoir atteint l'âge de l'AVS, peut déposer une demande de prise en charge des frais avec un formulaire spécial. Ce droit se limite uniquement aux chaussures orthopédiques en série et sur mesure pour les assurés AVS.</w:t>
      </w:r>
    </w:p>
    <w:p w:rsidR="00F737CF" w:rsidRPr="00BB6E6A" w:rsidRDefault="00F737CF" w:rsidP="008D4FE3">
      <w:pPr>
        <w:pStyle w:val="En-tte"/>
        <w:tabs>
          <w:tab w:val="clear" w:pos="4536"/>
          <w:tab w:val="clear" w:pos="9072"/>
          <w:tab w:val="left" w:pos="4253"/>
          <w:tab w:val="right" w:pos="8505"/>
        </w:tabs>
        <w:rPr>
          <w:rFonts w:ascii="Arial" w:hAnsi="Arial" w:cs="Arial"/>
          <w:sz w:val="20"/>
          <w:szCs w:val="22"/>
          <w:lang w:val="fr-CH"/>
        </w:rPr>
      </w:pPr>
    </w:p>
    <w:p w:rsidR="00653FF0" w:rsidRPr="00BB6E6A" w:rsidRDefault="00653FF0" w:rsidP="008D4FE3">
      <w:pPr>
        <w:pStyle w:val="En-tte"/>
        <w:tabs>
          <w:tab w:val="clear" w:pos="4536"/>
          <w:tab w:val="clear" w:pos="9072"/>
          <w:tab w:val="left" w:pos="4253"/>
          <w:tab w:val="right" w:pos="8505"/>
        </w:tabs>
        <w:rPr>
          <w:rFonts w:ascii="Arial" w:hAnsi="Arial" w:cs="Arial"/>
          <w:sz w:val="20"/>
          <w:szCs w:val="22"/>
          <w:lang w:val="fr-CH"/>
        </w:rPr>
      </w:pPr>
    </w:p>
    <w:p w:rsidR="00653FF0" w:rsidRPr="00633C37" w:rsidRDefault="00B476C9" w:rsidP="00653FF0">
      <w:pPr>
        <w:rPr>
          <w:rFonts w:ascii="Arial" w:hAnsi="Arial" w:cs="Arial"/>
          <w:b/>
          <w:sz w:val="28"/>
          <w:szCs w:val="22"/>
          <w:lang w:val="fr-CH"/>
        </w:rPr>
      </w:pPr>
      <w:r w:rsidRPr="00633C37">
        <w:rPr>
          <w:rFonts w:ascii="Arial" w:hAnsi="Arial" w:cs="Arial"/>
          <w:b/>
          <w:sz w:val="28"/>
          <w:szCs w:val="22"/>
          <w:lang w:val="fr-CH"/>
        </w:rPr>
        <w:t>Chaussure orthopédique</w:t>
      </w:r>
    </w:p>
    <w:p w:rsidR="00B476C9" w:rsidRPr="00633C37" w:rsidRDefault="00B476C9" w:rsidP="00653FF0">
      <w:pPr>
        <w:rPr>
          <w:rFonts w:ascii="Arial" w:hAnsi="Arial" w:cs="Arial"/>
          <w:sz w:val="20"/>
          <w:szCs w:val="20"/>
          <w:lang w:val="fr-CH"/>
        </w:rPr>
      </w:pPr>
    </w:p>
    <w:p w:rsidR="00653FF0" w:rsidRDefault="00B476C9" w:rsidP="00653FF0">
      <w:pPr>
        <w:rPr>
          <w:rFonts w:ascii="Arial" w:hAnsi="Arial" w:cs="Arial"/>
          <w:b/>
          <w:bCs/>
          <w:sz w:val="20"/>
          <w:szCs w:val="20"/>
          <w:lang w:val="fr-CH"/>
        </w:rPr>
      </w:pPr>
      <w:r w:rsidRPr="00B476C9">
        <w:rPr>
          <w:rFonts w:ascii="Arial" w:hAnsi="Arial" w:cs="Arial"/>
          <w:b/>
          <w:bCs/>
          <w:sz w:val="20"/>
          <w:szCs w:val="20"/>
          <w:lang w:val="fr-CH"/>
        </w:rPr>
        <w:t>Réglementation des franchises à partir du 1er avril 2001</w:t>
      </w:r>
    </w:p>
    <w:p w:rsidR="00B476C9" w:rsidRPr="00B476C9" w:rsidRDefault="00B476C9" w:rsidP="00653FF0">
      <w:pPr>
        <w:rPr>
          <w:rFonts w:ascii="Arial" w:hAnsi="Arial" w:cs="Arial"/>
          <w:sz w:val="20"/>
          <w:szCs w:val="20"/>
          <w:lang w:val="fr-CH"/>
        </w:rPr>
      </w:pPr>
    </w:p>
    <w:p w:rsidR="00B476C9" w:rsidRPr="00B476C9" w:rsidRDefault="00B476C9" w:rsidP="00B476C9">
      <w:pPr>
        <w:autoSpaceDE w:val="0"/>
        <w:autoSpaceDN w:val="0"/>
        <w:adjustRightInd w:val="0"/>
        <w:snapToGrid w:val="0"/>
        <w:rPr>
          <w:rFonts w:ascii="Arial" w:hAnsi="Arial" w:cs="Arial"/>
          <w:color w:val="000000"/>
          <w:sz w:val="20"/>
          <w:szCs w:val="20"/>
          <w:lang w:val="fr-CH"/>
        </w:rPr>
      </w:pPr>
      <w:proofErr w:type="gramStart"/>
      <w:r w:rsidRPr="00B476C9">
        <w:rPr>
          <w:rFonts w:ascii="Arial" w:hAnsi="Arial" w:cs="Arial"/>
          <w:color w:val="000000"/>
          <w:sz w:val="20"/>
          <w:szCs w:val="20"/>
          <w:lang w:val="fr-CH"/>
        </w:rPr>
        <w:t>selon</w:t>
      </w:r>
      <w:proofErr w:type="gramEnd"/>
      <w:r w:rsidRPr="00B476C9">
        <w:rPr>
          <w:rFonts w:ascii="Arial" w:hAnsi="Arial" w:cs="Arial"/>
          <w:color w:val="000000"/>
          <w:sz w:val="20"/>
          <w:szCs w:val="20"/>
          <w:lang w:val="fr-CH"/>
        </w:rPr>
        <w:t xml:space="preserve"> la circulaire concernant la remise des moyens auxiliaires par l'assurance-invalidité (CMAI) et les dispositions d'exécution de la convention collective par l'Office fédéral de l'assurance sociale, AI, AA, AM.</w:t>
      </w:r>
    </w:p>
    <w:p w:rsidR="00653FF0" w:rsidRPr="00B476C9" w:rsidRDefault="00653FF0" w:rsidP="00653FF0">
      <w:pPr>
        <w:tabs>
          <w:tab w:val="left" w:pos="1134"/>
          <w:tab w:val="left" w:pos="5670"/>
          <w:tab w:val="right" w:pos="8931"/>
        </w:tabs>
        <w:ind w:left="1134" w:hanging="1134"/>
        <w:jc w:val="both"/>
        <w:rPr>
          <w:rFonts w:ascii="Arial" w:hAnsi="Arial" w:cs="Arial"/>
          <w:sz w:val="20"/>
          <w:szCs w:val="20"/>
          <w:lang w:val="fr-CH"/>
        </w:rPr>
      </w:pPr>
    </w:p>
    <w:p w:rsidR="00B476C9" w:rsidRPr="00B476C9" w:rsidRDefault="00B476C9" w:rsidP="00B476C9">
      <w:pPr>
        <w:tabs>
          <w:tab w:val="left" w:pos="1134"/>
          <w:tab w:val="left" w:pos="5670"/>
        </w:tabs>
        <w:spacing w:line="312" w:lineRule="auto"/>
        <w:ind w:right="1983"/>
        <w:jc w:val="both"/>
        <w:rPr>
          <w:rFonts w:ascii="Arial" w:hAnsi="Arial" w:cs="Arial"/>
          <w:sz w:val="20"/>
          <w:szCs w:val="20"/>
          <w:lang w:val="fr-CH"/>
        </w:rPr>
      </w:pPr>
      <w:r w:rsidRPr="00B476C9">
        <w:rPr>
          <w:rFonts w:ascii="Arial" w:hAnsi="Arial" w:cs="Arial"/>
          <w:b/>
          <w:bCs/>
          <w:sz w:val="20"/>
          <w:szCs w:val="20"/>
          <w:lang w:val="fr-CH"/>
        </w:rPr>
        <w:t>Chaussure orthopédique</w:t>
      </w:r>
    </w:p>
    <w:p w:rsidR="00B476C9" w:rsidRPr="00B476C9" w:rsidRDefault="00B476C9" w:rsidP="00B476C9">
      <w:pPr>
        <w:pStyle w:val="Paragraphedeliste"/>
        <w:numPr>
          <w:ilvl w:val="0"/>
          <w:numId w:val="18"/>
        </w:numPr>
        <w:tabs>
          <w:tab w:val="left" w:pos="1134"/>
          <w:tab w:val="left" w:pos="6521"/>
        </w:tabs>
        <w:spacing w:after="120" w:line="312" w:lineRule="auto"/>
        <w:ind w:left="357" w:right="1985" w:hanging="357"/>
        <w:jc w:val="both"/>
        <w:rPr>
          <w:rFonts w:ascii="Arial" w:hAnsi="Arial" w:cs="Arial"/>
          <w:sz w:val="20"/>
          <w:szCs w:val="20"/>
          <w:lang w:val="fr-CH"/>
        </w:rPr>
      </w:pPr>
      <w:r w:rsidRPr="00B476C9">
        <w:rPr>
          <w:rFonts w:ascii="Arial" w:hAnsi="Arial" w:cs="Arial"/>
          <w:sz w:val="20"/>
          <w:szCs w:val="20"/>
          <w:lang w:val="fr-CH"/>
        </w:rPr>
        <w:t>chaussures orthopédiques sur mesure</w:t>
      </w:r>
    </w:p>
    <w:p w:rsidR="00B476C9" w:rsidRPr="00B476C9" w:rsidRDefault="00B476C9" w:rsidP="00B476C9">
      <w:pPr>
        <w:pStyle w:val="Paragraphedeliste"/>
        <w:numPr>
          <w:ilvl w:val="0"/>
          <w:numId w:val="18"/>
        </w:numPr>
        <w:tabs>
          <w:tab w:val="left" w:pos="1134"/>
          <w:tab w:val="left" w:pos="6521"/>
        </w:tabs>
        <w:spacing w:after="120" w:line="312" w:lineRule="auto"/>
        <w:ind w:left="357" w:right="1985" w:hanging="357"/>
        <w:jc w:val="both"/>
        <w:rPr>
          <w:rFonts w:ascii="Arial" w:hAnsi="Arial" w:cs="Arial"/>
          <w:sz w:val="20"/>
          <w:szCs w:val="20"/>
          <w:lang w:val="fr-CH"/>
        </w:rPr>
      </w:pPr>
      <w:r w:rsidRPr="00B476C9">
        <w:rPr>
          <w:rFonts w:ascii="Arial" w:hAnsi="Arial" w:cs="Arial"/>
          <w:sz w:val="20"/>
          <w:szCs w:val="20"/>
          <w:lang w:val="fr-CH"/>
        </w:rPr>
        <w:t xml:space="preserve">chaussures orthopédiques </w:t>
      </w:r>
      <w:r w:rsidR="00DD1E75">
        <w:rPr>
          <w:rFonts w:ascii="Arial" w:hAnsi="Arial" w:cs="Arial"/>
          <w:sz w:val="20"/>
          <w:szCs w:val="20"/>
          <w:lang w:val="fr-CH"/>
        </w:rPr>
        <w:t>de</w:t>
      </w:r>
      <w:r w:rsidR="00DD1E75" w:rsidRPr="00B476C9">
        <w:rPr>
          <w:rFonts w:ascii="Arial" w:hAnsi="Arial" w:cs="Arial"/>
          <w:sz w:val="20"/>
          <w:szCs w:val="20"/>
          <w:lang w:val="fr-CH"/>
        </w:rPr>
        <w:t xml:space="preserve"> </w:t>
      </w:r>
      <w:r w:rsidRPr="00B476C9">
        <w:rPr>
          <w:rFonts w:ascii="Arial" w:hAnsi="Arial" w:cs="Arial"/>
          <w:sz w:val="20"/>
          <w:szCs w:val="20"/>
          <w:lang w:val="fr-CH"/>
        </w:rPr>
        <w:t>série</w:t>
      </w:r>
    </w:p>
    <w:p w:rsidR="00B476C9" w:rsidRPr="00B476C9" w:rsidRDefault="00B476C9" w:rsidP="00B476C9">
      <w:pPr>
        <w:pStyle w:val="Paragraphedeliste"/>
        <w:numPr>
          <w:ilvl w:val="0"/>
          <w:numId w:val="18"/>
        </w:numPr>
        <w:tabs>
          <w:tab w:val="left" w:pos="1134"/>
          <w:tab w:val="left" w:pos="6521"/>
        </w:tabs>
        <w:spacing w:after="120" w:line="312" w:lineRule="auto"/>
        <w:ind w:left="357" w:right="1985" w:hanging="357"/>
        <w:jc w:val="both"/>
        <w:rPr>
          <w:rFonts w:ascii="Arial" w:hAnsi="Arial" w:cs="Arial"/>
          <w:sz w:val="20"/>
          <w:szCs w:val="20"/>
          <w:lang w:val="fr-CH"/>
        </w:rPr>
      </w:pPr>
      <w:r w:rsidRPr="00B476C9">
        <w:rPr>
          <w:rFonts w:ascii="Arial" w:hAnsi="Arial" w:cs="Arial"/>
          <w:sz w:val="20"/>
          <w:szCs w:val="20"/>
          <w:lang w:val="fr-CH"/>
        </w:rPr>
        <w:t>chaussures orthopédiques spéciales</w:t>
      </w:r>
    </w:p>
    <w:p w:rsidR="00653FF0" w:rsidRPr="00B476C9" w:rsidRDefault="00653FF0" w:rsidP="00653FF0">
      <w:pPr>
        <w:tabs>
          <w:tab w:val="left" w:pos="1134"/>
          <w:tab w:val="left" w:pos="6521"/>
        </w:tabs>
        <w:ind w:left="1134" w:right="1983" w:hanging="1134"/>
        <w:jc w:val="both"/>
        <w:rPr>
          <w:rFonts w:ascii="Arial" w:hAnsi="Arial" w:cs="Arial"/>
          <w:sz w:val="20"/>
          <w:szCs w:val="20"/>
          <w:lang w:val="fr-CH"/>
        </w:rPr>
      </w:pPr>
    </w:p>
    <w:p w:rsidR="00B476C9" w:rsidRPr="00B476C9" w:rsidRDefault="00B476C9" w:rsidP="00B476C9">
      <w:pPr>
        <w:autoSpaceDE w:val="0"/>
        <w:autoSpaceDN w:val="0"/>
        <w:adjustRightInd w:val="0"/>
        <w:snapToGrid w:val="0"/>
        <w:rPr>
          <w:rFonts w:ascii="Arial" w:hAnsi="Arial" w:cs="Arial"/>
          <w:b/>
          <w:color w:val="000000"/>
          <w:sz w:val="20"/>
          <w:szCs w:val="20"/>
          <w:lang w:val="fr-CH"/>
        </w:rPr>
      </w:pPr>
      <w:r w:rsidRPr="00B476C9">
        <w:rPr>
          <w:rFonts w:ascii="Arial" w:hAnsi="Arial" w:cs="Arial"/>
          <w:b/>
          <w:color w:val="000000"/>
          <w:sz w:val="20"/>
          <w:szCs w:val="20"/>
          <w:lang w:val="fr-CH"/>
        </w:rPr>
        <w:t>La franchise par paire de chaussures prise en charge s'élève à</w:t>
      </w:r>
    </w:p>
    <w:p w:rsidR="00B476C9" w:rsidRPr="0038297A" w:rsidRDefault="00DD1E75" w:rsidP="00B476C9">
      <w:pPr>
        <w:autoSpaceDE w:val="0"/>
        <w:autoSpaceDN w:val="0"/>
        <w:adjustRightInd w:val="0"/>
        <w:snapToGrid w:val="0"/>
        <w:spacing w:line="312" w:lineRule="auto"/>
        <w:rPr>
          <w:rFonts w:ascii="Arial" w:hAnsi="Arial" w:cs="Arial"/>
          <w:color w:val="000000"/>
          <w:sz w:val="20"/>
          <w:szCs w:val="20"/>
          <w:lang w:val="fr-CH"/>
        </w:rPr>
      </w:pPr>
      <w:r>
        <w:rPr>
          <w:rFonts w:ascii="Arial" w:hAnsi="Arial" w:cs="Arial"/>
          <w:color w:val="000000"/>
          <w:sz w:val="20"/>
          <w:szCs w:val="20"/>
          <w:lang w:val="fr-CH"/>
        </w:rPr>
        <w:t>(TVA incl.)</w:t>
      </w:r>
    </w:p>
    <w:p w:rsidR="00653FF0" w:rsidRPr="0038297A" w:rsidRDefault="00B476C9" w:rsidP="00B476C9">
      <w:pPr>
        <w:pStyle w:val="Corpsdetexte3"/>
        <w:numPr>
          <w:ilvl w:val="0"/>
          <w:numId w:val="13"/>
        </w:numPr>
        <w:tabs>
          <w:tab w:val="left" w:pos="4820"/>
          <w:tab w:val="right" w:pos="6096"/>
        </w:tabs>
        <w:spacing w:line="312" w:lineRule="auto"/>
        <w:ind w:right="-62"/>
        <w:rPr>
          <w:color w:val="auto"/>
          <w:sz w:val="20"/>
          <w:szCs w:val="20"/>
          <w:lang w:val="fr-CH"/>
        </w:rPr>
      </w:pPr>
      <w:r w:rsidRPr="0038297A">
        <w:rPr>
          <w:color w:val="auto"/>
          <w:sz w:val="20"/>
          <w:szCs w:val="20"/>
          <w:lang w:val="fr-CH"/>
        </w:rPr>
        <w:t>adultes</w:t>
      </w:r>
      <w:r w:rsidR="00653FF0" w:rsidRPr="0038297A">
        <w:rPr>
          <w:color w:val="auto"/>
          <w:sz w:val="20"/>
          <w:szCs w:val="20"/>
          <w:lang w:val="fr-CH"/>
        </w:rPr>
        <w:t xml:space="preserve">                                                      </w:t>
      </w:r>
      <w:r w:rsidR="00653FF0" w:rsidRPr="0038297A">
        <w:rPr>
          <w:color w:val="auto"/>
          <w:sz w:val="20"/>
          <w:szCs w:val="20"/>
          <w:lang w:val="fr-CH"/>
        </w:rPr>
        <w:tab/>
        <w:t xml:space="preserve">Fr. </w:t>
      </w:r>
      <w:r w:rsidR="00653FF0" w:rsidRPr="0038297A">
        <w:rPr>
          <w:color w:val="auto"/>
          <w:sz w:val="20"/>
          <w:szCs w:val="20"/>
          <w:lang w:val="fr-CH"/>
        </w:rPr>
        <w:tab/>
        <w:t>120</w:t>
      </w:r>
      <w:proofErr w:type="gramStart"/>
      <w:r w:rsidR="00653FF0" w:rsidRPr="0038297A">
        <w:rPr>
          <w:color w:val="auto"/>
          <w:sz w:val="20"/>
          <w:szCs w:val="20"/>
          <w:lang w:val="fr-CH"/>
        </w:rPr>
        <w:t>.--</w:t>
      </w:r>
      <w:proofErr w:type="gramEnd"/>
    </w:p>
    <w:p w:rsidR="00653FF0" w:rsidRPr="00B476C9" w:rsidRDefault="00B476C9" w:rsidP="00B476C9">
      <w:pPr>
        <w:pStyle w:val="Corpsdetexte3"/>
        <w:numPr>
          <w:ilvl w:val="0"/>
          <w:numId w:val="13"/>
        </w:numPr>
        <w:tabs>
          <w:tab w:val="left" w:pos="4820"/>
          <w:tab w:val="right" w:pos="6096"/>
        </w:tabs>
        <w:spacing w:line="312" w:lineRule="auto"/>
        <w:ind w:right="-62"/>
        <w:rPr>
          <w:color w:val="auto"/>
          <w:sz w:val="20"/>
          <w:szCs w:val="20"/>
          <w:lang w:val="fr-CH"/>
        </w:rPr>
      </w:pPr>
      <w:r w:rsidRPr="00B476C9">
        <w:rPr>
          <w:color w:val="000000"/>
          <w:sz w:val="20"/>
          <w:szCs w:val="20"/>
          <w:lang w:val="fr-CH"/>
        </w:rPr>
        <w:t>enfants jusqu'à l'âge de 12 ans révolus</w:t>
      </w:r>
      <w:r w:rsidR="00653FF0" w:rsidRPr="00B476C9">
        <w:rPr>
          <w:color w:val="auto"/>
          <w:sz w:val="20"/>
          <w:szCs w:val="20"/>
          <w:lang w:val="fr-CH"/>
        </w:rPr>
        <w:tab/>
        <w:t xml:space="preserve">Fr.    </w:t>
      </w:r>
      <w:r w:rsidR="00653FF0" w:rsidRPr="00B476C9">
        <w:rPr>
          <w:color w:val="auto"/>
          <w:sz w:val="20"/>
          <w:szCs w:val="20"/>
          <w:lang w:val="fr-CH"/>
        </w:rPr>
        <w:tab/>
        <w:t>70</w:t>
      </w:r>
      <w:proofErr w:type="gramStart"/>
      <w:r w:rsidR="00653FF0" w:rsidRPr="00B476C9">
        <w:rPr>
          <w:color w:val="auto"/>
          <w:sz w:val="20"/>
          <w:szCs w:val="20"/>
          <w:lang w:val="fr-CH"/>
        </w:rPr>
        <w:t>.--</w:t>
      </w:r>
      <w:proofErr w:type="gramEnd"/>
    </w:p>
    <w:p w:rsidR="00653FF0" w:rsidRPr="00F25284" w:rsidRDefault="00B476C9" w:rsidP="00B476C9">
      <w:pPr>
        <w:pStyle w:val="Paragraphedeliste"/>
        <w:numPr>
          <w:ilvl w:val="0"/>
          <w:numId w:val="13"/>
        </w:numPr>
        <w:tabs>
          <w:tab w:val="left" w:pos="1134"/>
          <w:tab w:val="left" w:pos="4820"/>
          <w:tab w:val="right" w:pos="6096"/>
          <w:tab w:val="left" w:pos="7040"/>
        </w:tabs>
        <w:ind w:right="12"/>
        <w:jc w:val="both"/>
        <w:rPr>
          <w:rFonts w:ascii="Arial" w:hAnsi="Arial" w:cs="Arial"/>
          <w:bCs/>
          <w:sz w:val="20"/>
          <w:szCs w:val="20"/>
          <w:lang w:val="fr-CH"/>
        </w:rPr>
      </w:pPr>
      <w:r w:rsidRPr="00F25284">
        <w:rPr>
          <w:rFonts w:ascii="Arial" w:hAnsi="Arial" w:cs="Arial"/>
          <w:color w:val="000000"/>
          <w:sz w:val="20"/>
          <w:szCs w:val="20"/>
          <w:lang w:val="fr-CH"/>
        </w:rPr>
        <w:t>patients en âge AVS</w:t>
      </w:r>
      <w:r w:rsidRPr="00F25284">
        <w:rPr>
          <w:rFonts w:ascii="Arial" w:hAnsi="Arial" w:cs="Arial"/>
          <w:bCs/>
          <w:sz w:val="20"/>
          <w:szCs w:val="20"/>
          <w:lang w:val="fr-CH"/>
        </w:rPr>
        <w:tab/>
      </w:r>
      <w:r w:rsidRPr="00F25284">
        <w:rPr>
          <w:rFonts w:ascii="Arial" w:hAnsi="Arial" w:cs="Arial"/>
          <w:bCs/>
          <w:sz w:val="20"/>
          <w:szCs w:val="20"/>
          <w:lang w:val="fr-CH"/>
        </w:rPr>
        <w:tab/>
        <w:t xml:space="preserve">               25 %  </w:t>
      </w:r>
      <w:r w:rsidR="00653FF0" w:rsidRPr="00F25284">
        <w:rPr>
          <w:rFonts w:ascii="Arial" w:hAnsi="Arial" w:cs="Arial"/>
          <w:sz w:val="20"/>
          <w:szCs w:val="20"/>
          <w:lang w:val="fr-CH"/>
        </w:rPr>
        <w:t>(</w:t>
      </w:r>
      <w:r w:rsidRPr="00F25284">
        <w:rPr>
          <w:rFonts w:ascii="Arial" w:hAnsi="Arial" w:cs="Arial"/>
          <w:sz w:val="20"/>
          <w:szCs w:val="20"/>
          <w:lang w:val="fr-CH"/>
        </w:rPr>
        <w:t>de la totalité des frais)</w:t>
      </w:r>
    </w:p>
    <w:p w:rsidR="00653FF0" w:rsidRPr="00B476C9" w:rsidRDefault="00653FF0" w:rsidP="00653FF0">
      <w:pPr>
        <w:tabs>
          <w:tab w:val="left" w:pos="1134"/>
          <w:tab w:val="left" w:pos="6521"/>
          <w:tab w:val="right" w:pos="8931"/>
        </w:tabs>
        <w:jc w:val="both"/>
        <w:rPr>
          <w:rFonts w:ascii="Arial" w:hAnsi="Arial" w:cs="Arial"/>
          <w:b/>
          <w:bCs/>
          <w:sz w:val="20"/>
          <w:szCs w:val="20"/>
          <w:lang w:val="fr-CH"/>
        </w:rPr>
      </w:pPr>
    </w:p>
    <w:p w:rsidR="00653FF0" w:rsidRPr="00B476C9" w:rsidRDefault="00653FF0" w:rsidP="00653FF0">
      <w:pPr>
        <w:tabs>
          <w:tab w:val="left" w:pos="1134"/>
          <w:tab w:val="left" w:pos="6521"/>
          <w:tab w:val="right" w:pos="8931"/>
        </w:tabs>
        <w:jc w:val="both"/>
        <w:rPr>
          <w:rFonts w:ascii="Arial" w:hAnsi="Arial" w:cs="Arial"/>
          <w:b/>
          <w:bCs/>
          <w:sz w:val="20"/>
          <w:szCs w:val="20"/>
          <w:lang w:val="fr-CH"/>
        </w:rPr>
      </w:pPr>
    </w:p>
    <w:p w:rsidR="00F25284" w:rsidRPr="00F25284" w:rsidRDefault="00F25284" w:rsidP="00F25284">
      <w:pPr>
        <w:autoSpaceDE w:val="0"/>
        <w:autoSpaceDN w:val="0"/>
        <w:adjustRightInd w:val="0"/>
        <w:snapToGrid w:val="0"/>
        <w:rPr>
          <w:rFonts w:ascii="Arial" w:hAnsi="Arial" w:cs="Arial"/>
          <w:color w:val="000000"/>
          <w:sz w:val="20"/>
          <w:szCs w:val="20"/>
          <w:lang w:val="fr-CH"/>
        </w:rPr>
      </w:pPr>
      <w:r w:rsidRPr="00F25284">
        <w:rPr>
          <w:rFonts w:ascii="Arial" w:hAnsi="Arial" w:cs="Arial"/>
          <w:b/>
          <w:color w:val="000000"/>
          <w:sz w:val="20"/>
          <w:szCs w:val="20"/>
          <w:lang w:val="fr-CH"/>
        </w:rPr>
        <w:t>Les assurés AI</w:t>
      </w:r>
      <w:r w:rsidRPr="00F25284">
        <w:rPr>
          <w:rFonts w:ascii="Arial" w:hAnsi="Arial" w:cs="Arial"/>
          <w:color w:val="000000"/>
          <w:sz w:val="20"/>
          <w:szCs w:val="20"/>
          <w:lang w:val="fr-CH"/>
        </w:rPr>
        <w:t xml:space="preserve"> doivent acquérir eux-mêmes des chaussures orthopédiques de confection à modifier.</w:t>
      </w:r>
    </w:p>
    <w:p w:rsidR="00653FF0" w:rsidRPr="00F25284" w:rsidRDefault="00653FF0" w:rsidP="00653FF0">
      <w:pPr>
        <w:tabs>
          <w:tab w:val="left" w:pos="1134"/>
          <w:tab w:val="left" w:pos="6521"/>
          <w:tab w:val="right" w:pos="8931"/>
        </w:tabs>
        <w:jc w:val="both"/>
        <w:rPr>
          <w:rFonts w:ascii="Arial" w:hAnsi="Arial" w:cs="Arial"/>
          <w:b/>
          <w:bCs/>
          <w:sz w:val="20"/>
          <w:szCs w:val="20"/>
          <w:lang w:val="fr-CH"/>
        </w:rPr>
      </w:pPr>
    </w:p>
    <w:p w:rsidR="00F25284" w:rsidRPr="00F25284" w:rsidRDefault="00F25284" w:rsidP="00F25284">
      <w:pPr>
        <w:autoSpaceDE w:val="0"/>
        <w:autoSpaceDN w:val="0"/>
        <w:adjustRightInd w:val="0"/>
        <w:snapToGrid w:val="0"/>
        <w:rPr>
          <w:rFonts w:ascii="Arial" w:hAnsi="Arial" w:cs="Arial"/>
          <w:color w:val="000000"/>
          <w:sz w:val="20"/>
          <w:szCs w:val="20"/>
          <w:lang w:val="fr-CH"/>
        </w:rPr>
      </w:pPr>
      <w:r w:rsidRPr="00F25284">
        <w:rPr>
          <w:rFonts w:ascii="Arial" w:hAnsi="Arial" w:cs="Arial"/>
          <w:b/>
          <w:color w:val="000000"/>
          <w:sz w:val="20"/>
          <w:szCs w:val="20"/>
          <w:lang w:val="fr-CH"/>
        </w:rPr>
        <w:t>Les assurés AA</w:t>
      </w:r>
      <w:r w:rsidRPr="00F25284">
        <w:rPr>
          <w:rFonts w:ascii="Arial" w:hAnsi="Arial" w:cs="Arial"/>
          <w:color w:val="000000"/>
          <w:sz w:val="20"/>
          <w:szCs w:val="20"/>
          <w:lang w:val="fr-CH"/>
        </w:rPr>
        <w:t xml:space="preserve"> ne doivent payer la franchise qu'à partir de la troisième paire, les deux premiers appareillages sont pris en charge en totalité par l'assurance.</w:t>
      </w:r>
    </w:p>
    <w:p w:rsidR="00653FF0" w:rsidRPr="00F25284" w:rsidRDefault="00653FF0" w:rsidP="00653FF0">
      <w:pPr>
        <w:tabs>
          <w:tab w:val="left" w:pos="1134"/>
          <w:tab w:val="left" w:pos="6521"/>
          <w:tab w:val="right" w:pos="8931"/>
        </w:tabs>
        <w:jc w:val="both"/>
        <w:rPr>
          <w:rFonts w:ascii="Arial" w:hAnsi="Arial" w:cs="Arial"/>
          <w:b/>
          <w:bCs/>
          <w:sz w:val="20"/>
          <w:szCs w:val="20"/>
          <w:lang w:val="fr-CH"/>
        </w:rPr>
      </w:pPr>
    </w:p>
    <w:p w:rsidR="00653FF0" w:rsidRPr="00F25284" w:rsidRDefault="00653FF0" w:rsidP="00653FF0">
      <w:pPr>
        <w:tabs>
          <w:tab w:val="left" w:pos="1134"/>
          <w:tab w:val="left" w:pos="6521"/>
          <w:tab w:val="right" w:pos="8931"/>
        </w:tabs>
        <w:jc w:val="both"/>
        <w:rPr>
          <w:rFonts w:ascii="Arial" w:hAnsi="Arial" w:cs="Arial"/>
          <w:b/>
          <w:bCs/>
          <w:sz w:val="20"/>
          <w:szCs w:val="20"/>
          <w:lang w:val="fr-CH"/>
        </w:rPr>
      </w:pPr>
    </w:p>
    <w:p w:rsidR="00F25284" w:rsidRPr="00F25284" w:rsidRDefault="00F25284" w:rsidP="00F25284">
      <w:pPr>
        <w:autoSpaceDE w:val="0"/>
        <w:autoSpaceDN w:val="0"/>
        <w:adjustRightInd w:val="0"/>
        <w:snapToGrid w:val="0"/>
        <w:rPr>
          <w:rFonts w:ascii="Arial" w:hAnsi="Arial" w:cs="Arial"/>
          <w:b/>
          <w:color w:val="000000"/>
          <w:sz w:val="20"/>
          <w:szCs w:val="20"/>
          <w:lang w:val="fr-CH"/>
        </w:rPr>
      </w:pPr>
      <w:r w:rsidRPr="00F25284">
        <w:rPr>
          <w:rFonts w:ascii="Arial" w:hAnsi="Arial" w:cs="Arial"/>
          <w:b/>
          <w:color w:val="000000"/>
          <w:sz w:val="20"/>
          <w:szCs w:val="20"/>
          <w:lang w:val="fr-CH"/>
        </w:rPr>
        <w:t>Frais de réparation</w:t>
      </w:r>
    </w:p>
    <w:p w:rsidR="00653FF0" w:rsidRPr="00F25284" w:rsidRDefault="00653FF0" w:rsidP="00653FF0">
      <w:pPr>
        <w:rPr>
          <w:rFonts w:ascii="Arial" w:hAnsi="Arial" w:cs="Arial"/>
          <w:sz w:val="20"/>
          <w:szCs w:val="20"/>
          <w:lang w:val="fr-CH"/>
        </w:rPr>
      </w:pPr>
    </w:p>
    <w:p w:rsidR="00F25284" w:rsidRPr="00F25284" w:rsidRDefault="00F25284" w:rsidP="00F25284">
      <w:pPr>
        <w:autoSpaceDE w:val="0"/>
        <w:autoSpaceDN w:val="0"/>
        <w:adjustRightInd w:val="0"/>
        <w:snapToGrid w:val="0"/>
        <w:rPr>
          <w:rFonts w:ascii="Arial" w:hAnsi="Arial" w:cs="Arial"/>
          <w:color w:val="000000"/>
          <w:sz w:val="20"/>
          <w:szCs w:val="20"/>
          <w:lang w:val="fr-CH"/>
        </w:rPr>
      </w:pPr>
      <w:r w:rsidRPr="00F25284">
        <w:rPr>
          <w:rFonts w:ascii="Arial" w:hAnsi="Arial" w:cs="Arial"/>
          <w:color w:val="000000"/>
          <w:sz w:val="20"/>
          <w:szCs w:val="20"/>
          <w:lang w:val="fr-CH"/>
        </w:rPr>
        <w:t xml:space="preserve">Pour </w:t>
      </w:r>
      <w:r w:rsidRPr="00F25284">
        <w:rPr>
          <w:rFonts w:ascii="Arial" w:hAnsi="Arial" w:cs="Arial"/>
          <w:b/>
          <w:color w:val="000000"/>
          <w:sz w:val="20"/>
          <w:szCs w:val="20"/>
          <w:lang w:val="fr-CH"/>
        </w:rPr>
        <w:t>les assurés AI</w:t>
      </w:r>
      <w:r w:rsidRPr="00F25284">
        <w:rPr>
          <w:rFonts w:ascii="Arial" w:hAnsi="Arial" w:cs="Arial"/>
          <w:color w:val="000000"/>
          <w:sz w:val="20"/>
          <w:szCs w:val="20"/>
          <w:lang w:val="fr-CH"/>
        </w:rPr>
        <w:t xml:space="preserve">, les réparations des chaussures orthopédiques sur mesure et de série sont à charge de l'AI, après déduction d'une </w:t>
      </w:r>
      <w:r w:rsidRPr="00F25284">
        <w:rPr>
          <w:rFonts w:ascii="Arial" w:hAnsi="Arial" w:cs="Arial"/>
          <w:b/>
          <w:color w:val="000000"/>
          <w:sz w:val="20"/>
          <w:szCs w:val="20"/>
          <w:lang w:val="fr-CH"/>
        </w:rPr>
        <w:t>franchise de Fr. 70</w:t>
      </w:r>
      <w:proofErr w:type="gramStart"/>
      <w:r w:rsidRPr="00F25284">
        <w:rPr>
          <w:rFonts w:ascii="Arial" w:hAnsi="Arial" w:cs="Arial"/>
          <w:b/>
          <w:color w:val="000000"/>
          <w:sz w:val="20"/>
          <w:szCs w:val="20"/>
          <w:lang w:val="fr-CH"/>
        </w:rPr>
        <w:t>.--</w:t>
      </w:r>
      <w:proofErr w:type="gramEnd"/>
      <w:r w:rsidRPr="00F25284">
        <w:rPr>
          <w:rFonts w:ascii="Arial" w:hAnsi="Arial" w:cs="Arial"/>
          <w:b/>
          <w:color w:val="000000"/>
          <w:sz w:val="20"/>
          <w:szCs w:val="20"/>
          <w:lang w:val="fr-CH"/>
        </w:rPr>
        <w:t xml:space="preserve"> par année civile</w:t>
      </w:r>
      <w:r w:rsidRPr="00F25284">
        <w:rPr>
          <w:rFonts w:ascii="Arial" w:hAnsi="Arial" w:cs="Arial"/>
          <w:color w:val="000000"/>
          <w:sz w:val="20"/>
          <w:szCs w:val="20"/>
          <w:lang w:val="fr-CH"/>
        </w:rPr>
        <w:t>.</w:t>
      </w:r>
    </w:p>
    <w:p w:rsidR="00F25284" w:rsidRPr="00F25284" w:rsidRDefault="00F25284" w:rsidP="00F25284">
      <w:pPr>
        <w:autoSpaceDE w:val="0"/>
        <w:autoSpaceDN w:val="0"/>
        <w:adjustRightInd w:val="0"/>
        <w:snapToGrid w:val="0"/>
        <w:rPr>
          <w:rFonts w:ascii="Arial" w:hAnsi="Arial" w:cs="Arial"/>
          <w:color w:val="000000"/>
          <w:sz w:val="20"/>
          <w:szCs w:val="20"/>
          <w:lang w:val="fr-CH"/>
        </w:rPr>
      </w:pPr>
    </w:p>
    <w:p w:rsidR="00F25284" w:rsidRPr="00F25284" w:rsidRDefault="00F25284" w:rsidP="00F25284">
      <w:pPr>
        <w:autoSpaceDE w:val="0"/>
        <w:autoSpaceDN w:val="0"/>
        <w:adjustRightInd w:val="0"/>
        <w:snapToGrid w:val="0"/>
        <w:rPr>
          <w:rFonts w:ascii="Arial" w:hAnsi="Arial" w:cs="Arial"/>
          <w:color w:val="000000"/>
          <w:sz w:val="20"/>
          <w:szCs w:val="20"/>
          <w:lang w:val="fr-CH"/>
        </w:rPr>
      </w:pPr>
      <w:r w:rsidRPr="00F25284">
        <w:rPr>
          <w:rFonts w:ascii="Arial" w:hAnsi="Arial" w:cs="Arial"/>
          <w:color w:val="000000"/>
          <w:sz w:val="20"/>
          <w:szCs w:val="20"/>
          <w:lang w:val="fr-CH"/>
        </w:rPr>
        <w:t xml:space="preserve">Pour </w:t>
      </w:r>
      <w:r w:rsidRPr="00F25284">
        <w:rPr>
          <w:rFonts w:ascii="Arial" w:hAnsi="Arial" w:cs="Arial"/>
          <w:b/>
          <w:color w:val="000000"/>
          <w:sz w:val="20"/>
          <w:szCs w:val="20"/>
          <w:lang w:val="fr-CH"/>
        </w:rPr>
        <w:t>les patients AVS</w:t>
      </w:r>
      <w:r w:rsidRPr="00F25284">
        <w:rPr>
          <w:rFonts w:ascii="Arial" w:hAnsi="Arial" w:cs="Arial"/>
          <w:color w:val="000000"/>
          <w:sz w:val="20"/>
          <w:szCs w:val="20"/>
          <w:lang w:val="fr-CH"/>
        </w:rPr>
        <w:t>, aucun frais de réparation n'est pris en charge par l'assurance.</w:t>
      </w:r>
    </w:p>
    <w:p w:rsidR="00F25284" w:rsidRPr="00F25284" w:rsidRDefault="00F25284" w:rsidP="00F25284">
      <w:pPr>
        <w:autoSpaceDE w:val="0"/>
        <w:autoSpaceDN w:val="0"/>
        <w:adjustRightInd w:val="0"/>
        <w:snapToGrid w:val="0"/>
        <w:rPr>
          <w:rFonts w:ascii="Arial" w:hAnsi="Arial" w:cs="Arial"/>
          <w:color w:val="000000"/>
          <w:sz w:val="20"/>
          <w:szCs w:val="20"/>
          <w:lang w:val="fr-CH"/>
        </w:rPr>
      </w:pPr>
    </w:p>
    <w:p w:rsidR="00F25284" w:rsidRPr="00615B0B" w:rsidRDefault="00F25284" w:rsidP="00F25284">
      <w:pPr>
        <w:autoSpaceDE w:val="0"/>
        <w:autoSpaceDN w:val="0"/>
        <w:adjustRightInd w:val="0"/>
        <w:snapToGrid w:val="0"/>
        <w:rPr>
          <w:rFonts w:ascii="Arial" w:hAnsi="Arial" w:cs="Arial"/>
          <w:color w:val="000000"/>
          <w:sz w:val="20"/>
          <w:szCs w:val="20"/>
          <w:lang w:val="fr-CH"/>
        </w:rPr>
      </w:pPr>
      <w:r w:rsidRPr="00F25284">
        <w:rPr>
          <w:rFonts w:ascii="Arial" w:hAnsi="Arial" w:cs="Arial"/>
          <w:color w:val="000000"/>
          <w:sz w:val="20"/>
          <w:szCs w:val="20"/>
          <w:lang w:val="fr-CH"/>
        </w:rPr>
        <w:t xml:space="preserve">Pour </w:t>
      </w:r>
      <w:r w:rsidRPr="00F25284">
        <w:rPr>
          <w:rFonts w:ascii="Arial" w:hAnsi="Arial" w:cs="Arial"/>
          <w:b/>
          <w:color w:val="000000"/>
          <w:sz w:val="20"/>
          <w:szCs w:val="20"/>
          <w:lang w:val="fr-CH"/>
        </w:rPr>
        <w:t>les assurés AA</w:t>
      </w:r>
      <w:r w:rsidRPr="00F25284">
        <w:rPr>
          <w:rFonts w:ascii="Arial" w:hAnsi="Arial" w:cs="Arial"/>
          <w:color w:val="000000"/>
          <w:sz w:val="20"/>
          <w:szCs w:val="20"/>
          <w:lang w:val="fr-CH"/>
        </w:rPr>
        <w:t>, les réparations liées à un handicap sont à la charge de l'assureur. Les usures normales sont à la charge des assurés</w:t>
      </w:r>
      <w:r w:rsidRPr="00615B0B">
        <w:rPr>
          <w:rFonts w:ascii="Arial" w:hAnsi="Arial" w:cs="Arial"/>
          <w:color w:val="000000"/>
          <w:sz w:val="20"/>
          <w:szCs w:val="20"/>
          <w:lang w:val="fr-CH"/>
        </w:rPr>
        <w:t>.</w:t>
      </w:r>
    </w:p>
    <w:p w:rsidR="00653FF0" w:rsidRPr="00615B0B" w:rsidRDefault="00653FF0" w:rsidP="00653FF0">
      <w:pPr>
        <w:tabs>
          <w:tab w:val="left" w:pos="5670"/>
        </w:tabs>
        <w:jc w:val="both"/>
        <w:rPr>
          <w:rFonts w:ascii="Arial" w:hAnsi="Arial" w:cs="Arial"/>
          <w:sz w:val="20"/>
          <w:szCs w:val="20"/>
          <w:lang w:val="fr-CH"/>
        </w:rPr>
      </w:pPr>
    </w:p>
    <w:p w:rsidR="007F6510" w:rsidRPr="00615B0B" w:rsidRDefault="007F6510" w:rsidP="008D4FE3">
      <w:pPr>
        <w:pStyle w:val="En-tte"/>
        <w:tabs>
          <w:tab w:val="clear" w:pos="4536"/>
          <w:tab w:val="clear" w:pos="9072"/>
          <w:tab w:val="left" w:pos="4253"/>
          <w:tab w:val="right" w:pos="8505"/>
        </w:tabs>
        <w:rPr>
          <w:rFonts w:ascii="Arial" w:hAnsi="Arial" w:cs="Arial"/>
          <w:sz w:val="20"/>
          <w:szCs w:val="22"/>
          <w:lang w:val="fr-CH"/>
        </w:rPr>
        <w:sectPr w:rsidR="007F6510" w:rsidRPr="00615B0B">
          <w:headerReference w:type="even" r:id="rId9"/>
          <w:headerReference w:type="default" r:id="rId10"/>
          <w:headerReference w:type="first" r:id="rId11"/>
          <w:footerReference w:type="first" r:id="rId12"/>
          <w:pgSz w:w="11906" w:h="16838" w:code="9"/>
          <w:pgMar w:top="3056" w:right="1418" w:bottom="902" w:left="1418" w:header="709" w:footer="709" w:gutter="0"/>
          <w:cols w:space="708"/>
          <w:titlePg/>
          <w:docGrid w:linePitch="360"/>
        </w:sectPr>
      </w:pPr>
    </w:p>
    <w:p w:rsidR="00653FF0" w:rsidRPr="00615B0B" w:rsidRDefault="00653FF0" w:rsidP="008D4FE3">
      <w:pPr>
        <w:pStyle w:val="En-tte"/>
        <w:tabs>
          <w:tab w:val="clear" w:pos="4536"/>
          <w:tab w:val="clear" w:pos="9072"/>
          <w:tab w:val="left" w:pos="4253"/>
          <w:tab w:val="right" w:pos="8505"/>
        </w:tabs>
        <w:rPr>
          <w:rFonts w:ascii="Arial" w:hAnsi="Arial" w:cs="Arial"/>
          <w:sz w:val="20"/>
          <w:szCs w:val="22"/>
          <w:lang w:val="fr-CH"/>
        </w:rPr>
      </w:pPr>
    </w:p>
    <w:p w:rsidR="007F6510" w:rsidRPr="00F25284" w:rsidRDefault="00F25284" w:rsidP="008D4FE3">
      <w:pPr>
        <w:pStyle w:val="En-tte"/>
        <w:tabs>
          <w:tab w:val="clear" w:pos="4536"/>
          <w:tab w:val="clear" w:pos="9072"/>
          <w:tab w:val="left" w:pos="4253"/>
          <w:tab w:val="right" w:pos="8505"/>
        </w:tabs>
        <w:rPr>
          <w:rFonts w:ascii="Arial" w:hAnsi="Arial" w:cs="Arial"/>
          <w:b/>
          <w:szCs w:val="22"/>
          <w:lang w:val="fr-CH"/>
        </w:rPr>
      </w:pPr>
      <w:r w:rsidRPr="00F25284">
        <w:rPr>
          <w:rFonts w:ascii="Arial" w:hAnsi="Arial" w:cs="Arial"/>
          <w:b/>
          <w:szCs w:val="22"/>
          <w:lang w:val="fr-CH"/>
        </w:rPr>
        <w:t xml:space="preserve">Prise en charge des coûts par les assurances sociales </w:t>
      </w:r>
      <w:r w:rsidR="007F6510" w:rsidRPr="00F25284">
        <w:rPr>
          <w:rFonts w:ascii="Arial" w:hAnsi="Arial" w:cs="Arial"/>
          <w:b/>
          <w:szCs w:val="22"/>
          <w:lang w:val="fr-CH"/>
        </w:rPr>
        <w:t xml:space="preserve">– </w:t>
      </w:r>
      <w:r>
        <w:rPr>
          <w:rFonts w:ascii="Arial" w:hAnsi="Arial" w:cs="Arial"/>
          <w:b/>
          <w:szCs w:val="22"/>
          <w:lang w:val="fr-CH"/>
        </w:rPr>
        <w:t>Aperçu</w:t>
      </w:r>
      <w:r w:rsidR="007F6510" w:rsidRPr="00F25284">
        <w:rPr>
          <w:rFonts w:ascii="Arial" w:hAnsi="Arial" w:cs="Arial"/>
          <w:b/>
          <w:szCs w:val="22"/>
          <w:lang w:val="fr-CH"/>
        </w:rPr>
        <w:t xml:space="preserve"> </w:t>
      </w:r>
    </w:p>
    <w:p w:rsidR="00BF15EF" w:rsidRPr="00F25284" w:rsidRDefault="00BF15EF" w:rsidP="008D4FE3">
      <w:pPr>
        <w:pStyle w:val="En-tte"/>
        <w:tabs>
          <w:tab w:val="clear" w:pos="4536"/>
          <w:tab w:val="clear" w:pos="9072"/>
          <w:tab w:val="left" w:pos="4253"/>
          <w:tab w:val="right" w:pos="8505"/>
        </w:tabs>
        <w:rPr>
          <w:rFonts w:ascii="Arial" w:hAnsi="Arial" w:cs="Arial"/>
          <w:b/>
          <w:sz w:val="6"/>
          <w:szCs w:val="22"/>
          <w:lang w:val="fr-CH"/>
        </w:rPr>
      </w:pPr>
    </w:p>
    <w:tbl>
      <w:tblPr>
        <w:tblStyle w:val="Grilledutableau"/>
        <w:tblW w:w="5003" w:type="pct"/>
        <w:tblLayout w:type="fixed"/>
        <w:tblLook w:val="04A0" w:firstRow="1" w:lastRow="0" w:firstColumn="1" w:lastColumn="0" w:noHBand="0" w:noVBand="1"/>
      </w:tblPr>
      <w:tblGrid>
        <w:gridCol w:w="1961"/>
        <w:gridCol w:w="558"/>
        <w:gridCol w:w="555"/>
        <w:gridCol w:w="647"/>
        <w:gridCol w:w="464"/>
        <w:gridCol w:w="681"/>
        <w:gridCol w:w="647"/>
        <w:gridCol w:w="461"/>
        <w:gridCol w:w="814"/>
        <w:gridCol w:w="424"/>
        <w:gridCol w:w="712"/>
        <w:gridCol w:w="567"/>
        <w:gridCol w:w="560"/>
        <w:gridCol w:w="712"/>
        <w:gridCol w:w="427"/>
        <w:gridCol w:w="567"/>
        <w:gridCol w:w="567"/>
        <w:gridCol w:w="564"/>
        <w:gridCol w:w="706"/>
        <w:gridCol w:w="427"/>
        <w:gridCol w:w="567"/>
        <w:gridCol w:w="564"/>
        <w:gridCol w:w="421"/>
        <w:gridCol w:w="424"/>
        <w:gridCol w:w="486"/>
      </w:tblGrid>
      <w:tr w:rsidR="00D71C18" w:rsidRPr="00D23CBC" w:rsidTr="00D71C18">
        <w:tc>
          <w:tcPr>
            <w:tcW w:w="633" w:type="pct"/>
            <w:tcBorders>
              <w:top w:val="single" w:sz="12" w:space="0" w:color="auto"/>
              <w:left w:val="single" w:sz="12" w:space="0" w:color="auto"/>
              <w:bottom w:val="single" w:sz="12" w:space="0" w:color="auto"/>
              <w:right w:val="single" w:sz="12" w:space="0" w:color="auto"/>
            </w:tcBorders>
          </w:tcPr>
          <w:p w:rsidR="00D23CBC" w:rsidRPr="00F25284" w:rsidRDefault="00D23CBC" w:rsidP="008D4FE3">
            <w:pPr>
              <w:pStyle w:val="En-tte"/>
              <w:tabs>
                <w:tab w:val="clear" w:pos="4536"/>
                <w:tab w:val="clear" w:pos="9072"/>
                <w:tab w:val="left" w:pos="4253"/>
                <w:tab w:val="right" w:pos="8505"/>
              </w:tabs>
              <w:rPr>
                <w:rFonts w:ascii="Arial" w:hAnsi="Arial" w:cs="Arial"/>
                <w:b/>
                <w:sz w:val="18"/>
                <w:szCs w:val="18"/>
                <w:lang w:val="fr-CH"/>
              </w:rPr>
            </w:pPr>
          </w:p>
        </w:tc>
        <w:tc>
          <w:tcPr>
            <w:tcW w:w="937" w:type="pct"/>
            <w:gridSpan w:val="5"/>
            <w:tcBorders>
              <w:top w:val="single" w:sz="12" w:space="0" w:color="auto"/>
              <w:left w:val="single" w:sz="12" w:space="0" w:color="auto"/>
              <w:bottom w:val="single" w:sz="12" w:space="0" w:color="auto"/>
              <w:right w:val="single" w:sz="12" w:space="0" w:color="auto"/>
            </w:tcBorders>
          </w:tcPr>
          <w:p w:rsidR="00D23CBC" w:rsidRPr="00D23CBC" w:rsidRDefault="00F25284" w:rsidP="00D23CBC">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AI</w:t>
            </w:r>
          </w:p>
        </w:tc>
        <w:tc>
          <w:tcPr>
            <w:tcW w:w="988" w:type="pct"/>
            <w:gridSpan w:val="5"/>
            <w:tcBorders>
              <w:top w:val="single" w:sz="12" w:space="0" w:color="auto"/>
              <w:left w:val="single" w:sz="12" w:space="0" w:color="auto"/>
              <w:bottom w:val="single" w:sz="12" w:space="0" w:color="auto"/>
              <w:right w:val="single" w:sz="12" w:space="0" w:color="auto"/>
            </w:tcBorders>
          </w:tcPr>
          <w:p w:rsidR="00D23CBC" w:rsidRPr="00D23CBC" w:rsidRDefault="00F25284" w:rsidP="00D23CBC">
            <w:pPr>
              <w:pStyle w:val="En-tte"/>
              <w:tabs>
                <w:tab w:val="clear" w:pos="4536"/>
                <w:tab w:val="clear" w:pos="9072"/>
                <w:tab w:val="left" w:pos="4253"/>
                <w:tab w:val="right" w:pos="8505"/>
              </w:tabs>
              <w:jc w:val="center"/>
              <w:rPr>
                <w:rFonts w:ascii="Arial" w:hAnsi="Arial" w:cs="Arial"/>
                <w:b/>
                <w:sz w:val="18"/>
                <w:szCs w:val="18"/>
                <w:lang w:val="de-CH"/>
              </w:rPr>
            </w:pPr>
            <w:r w:rsidRPr="00F25284">
              <w:rPr>
                <w:rFonts w:ascii="Arial" w:hAnsi="Arial" w:cs="Arial"/>
                <w:b/>
                <w:sz w:val="18"/>
                <w:szCs w:val="18"/>
                <w:lang w:val="de-CH"/>
              </w:rPr>
              <w:t>SUVA/AA</w:t>
            </w:r>
          </w:p>
        </w:tc>
        <w:tc>
          <w:tcPr>
            <w:tcW w:w="915" w:type="pct"/>
            <w:gridSpan w:val="5"/>
            <w:tcBorders>
              <w:top w:val="single" w:sz="12" w:space="0" w:color="auto"/>
              <w:left w:val="single" w:sz="12" w:space="0" w:color="auto"/>
              <w:bottom w:val="single" w:sz="12" w:space="0" w:color="auto"/>
              <w:right w:val="single" w:sz="12" w:space="0" w:color="auto"/>
            </w:tcBorders>
          </w:tcPr>
          <w:p w:rsidR="00D23CBC" w:rsidRPr="00D23CBC" w:rsidRDefault="00F25284" w:rsidP="00D23CBC">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AM</w:t>
            </w:r>
          </w:p>
        </w:tc>
        <w:tc>
          <w:tcPr>
            <w:tcW w:w="914" w:type="pct"/>
            <w:gridSpan w:val="5"/>
            <w:tcBorders>
              <w:top w:val="single" w:sz="12" w:space="0" w:color="auto"/>
              <w:left w:val="single" w:sz="12" w:space="0" w:color="auto"/>
              <w:bottom w:val="single" w:sz="12" w:space="0" w:color="auto"/>
              <w:right w:val="single" w:sz="12" w:space="0" w:color="auto"/>
            </w:tcBorders>
          </w:tcPr>
          <w:p w:rsidR="00D23CBC" w:rsidRPr="00D23CBC" w:rsidRDefault="00F25284" w:rsidP="00D23CBC">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AVS</w:t>
            </w:r>
          </w:p>
        </w:tc>
        <w:tc>
          <w:tcPr>
            <w:tcW w:w="612" w:type="pct"/>
            <w:gridSpan w:val="4"/>
            <w:tcBorders>
              <w:top w:val="single" w:sz="12" w:space="0" w:color="auto"/>
              <w:left w:val="single" w:sz="12" w:space="0" w:color="auto"/>
              <w:bottom w:val="single" w:sz="12" w:space="0" w:color="auto"/>
              <w:right w:val="single" w:sz="12" w:space="0" w:color="auto"/>
            </w:tcBorders>
          </w:tcPr>
          <w:p w:rsidR="00D23CBC" w:rsidRPr="00D23CBC" w:rsidRDefault="00F25284" w:rsidP="00D23CBC">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CM</w:t>
            </w:r>
          </w:p>
        </w:tc>
      </w:tr>
      <w:tr w:rsidR="00D71C18" w:rsidRPr="00D23CBC" w:rsidTr="00D71C18">
        <w:trPr>
          <w:cantSplit/>
          <w:trHeight w:val="1343"/>
        </w:trPr>
        <w:tc>
          <w:tcPr>
            <w:tcW w:w="633" w:type="pct"/>
            <w:tcBorders>
              <w:top w:val="single" w:sz="12" w:space="0" w:color="auto"/>
              <w:left w:val="single" w:sz="12" w:space="0" w:color="auto"/>
              <w:right w:val="single" w:sz="12" w:space="0" w:color="auto"/>
            </w:tcBorders>
          </w:tcPr>
          <w:p w:rsidR="00F25284" w:rsidRPr="00D23CBC" w:rsidRDefault="00F25284" w:rsidP="008D4FE3">
            <w:pPr>
              <w:pStyle w:val="En-tte"/>
              <w:tabs>
                <w:tab w:val="clear" w:pos="4536"/>
                <w:tab w:val="clear" w:pos="9072"/>
                <w:tab w:val="left" w:pos="4253"/>
                <w:tab w:val="right" w:pos="8505"/>
              </w:tabs>
              <w:rPr>
                <w:rFonts w:ascii="Arial" w:hAnsi="Arial" w:cs="Arial"/>
                <w:b/>
                <w:sz w:val="18"/>
                <w:szCs w:val="18"/>
                <w:lang w:val="de-CH"/>
              </w:rPr>
            </w:pPr>
          </w:p>
        </w:tc>
        <w:tc>
          <w:tcPr>
            <w:tcW w:w="180" w:type="pct"/>
            <w:tcBorders>
              <w:top w:val="single" w:sz="12" w:space="0" w:color="auto"/>
              <w:left w:val="single" w:sz="12" w:space="0" w:color="auto"/>
              <w:bottom w:val="single" w:sz="8" w:space="0" w:color="auto"/>
              <w:right w:val="single" w:sz="8" w:space="0" w:color="auto"/>
            </w:tcBorders>
            <w:textDirection w:val="btLr"/>
          </w:tcPr>
          <w:p w:rsidR="00F25284" w:rsidRPr="003E01E2" w:rsidRDefault="00F25284" w:rsidP="00F25284">
            <w:pPr>
              <w:autoSpaceDE w:val="0"/>
              <w:autoSpaceDN w:val="0"/>
              <w:adjustRightInd w:val="0"/>
              <w:snapToGrid w:val="0"/>
              <w:ind w:left="113" w:right="113"/>
              <w:jc w:val="center"/>
              <w:rPr>
                <w:rFonts w:ascii="Arial" w:hAnsi="Arial" w:cs="Arial"/>
                <w:color w:val="000000"/>
                <w:sz w:val="18"/>
                <w:szCs w:val="20"/>
              </w:rPr>
            </w:pPr>
            <w:r w:rsidRPr="003E01E2">
              <w:rPr>
                <w:rFonts w:ascii="Arial" w:hAnsi="Arial" w:cs="Arial"/>
                <w:color w:val="000000"/>
                <w:sz w:val="18"/>
                <w:szCs w:val="20"/>
              </w:rPr>
              <w:t xml:space="preserve">Prise en </w:t>
            </w:r>
            <w:proofErr w:type="spellStart"/>
            <w:r w:rsidRPr="003E01E2">
              <w:rPr>
                <w:rFonts w:ascii="Arial" w:hAnsi="Arial" w:cs="Arial"/>
                <w:color w:val="000000"/>
                <w:sz w:val="18"/>
                <w:szCs w:val="20"/>
              </w:rPr>
              <w:t>charge</w:t>
            </w:r>
            <w:proofErr w:type="spellEnd"/>
          </w:p>
        </w:tc>
        <w:tc>
          <w:tcPr>
            <w:tcW w:w="179" w:type="pct"/>
            <w:tcBorders>
              <w:top w:val="single" w:sz="12" w:space="0" w:color="auto"/>
              <w:left w:val="single" w:sz="8" w:space="0" w:color="auto"/>
              <w:bottom w:val="single" w:sz="8" w:space="0" w:color="auto"/>
              <w:right w:val="single" w:sz="8" w:space="0" w:color="auto"/>
            </w:tcBorders>
            <w:textDirection w:val="btLr"/>
          </w:tcPr>
          <w:p w:rsidR="00F25284" w:rsidRPr="003E01E2" w:rsidRDefault="00F25284" w:rsidP="00F25284">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Nombre</w:t>
            </w:r>
            <w:proofErr w:type="spellEnd"/>
            <w:r w:rsidRPr="003E01E2">
              <w:rPr>
                <w:rFonts w:ascii="Arial" w:hAnsi="Arial" w:cs="Arial"/>
                <w:color w:val="000000"/>
                <w:sz w:val="18"/>
                <w:szCs w:val="20"/>
              </w:rPr>
              <w:t>/an</w:t>
            </w:r>
          </w:p>
        </w:tc>
        <w:tc>
          <w:tcPr>
            <w:tcW w:w="209" w:type="pct"/>
            <w:tcBorders>
              <w:top w:val="single" w:sz="12" w:space="0" w:color="auto"/>
              <w:left w:val="single" w:sz="8" w:space="0" w:color="auto"/>
              <w:bottom w:val="single" w:sz="8" w:space="0" w:color="auto"/>
              <w:right w:val="single" w:sz="8" w:space="0" w:color="auto"/>
            </w:tcBorders>
            <w:textDirection w:val="btLr"/>
          </w:tcPr>
          <w:p w:rsidR="00F25284" w:rsidRPr="003E01E2" w:rsidRDefault="00F25284" w:rsidP="00F25284">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Franchise</w:t>
            </w:r>
          </w:p>
        </w:tc>
        <w:tc>
          <w:tcPr>
            <w:tcW w:w="150" w:type="pct"/>
            <w:tcBorders>
              <w:top w:val="single" w:sz="12" w:space="0" w:color="auto"/>
              <w:left w:val="single" w:sz="8" w:space="0" w:color="auto"/>
              <w:bottom w:val="single" w:sz="8" w:space="0" w:color="auto"/>
              <w:right w:val="single" w:sz="8" w:space="0" w:color="auto"/>
            </w:tcBorders>
            <w:textDirection w:val="btLr"/>
          </w:tcPr>
          <w:p w:rsidR="00F25284" w:rsidRPr="003E01E2" w:rsidRDefault="00F25284" w:rsidP="00F25284">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Réparations</w:t>
            </w:r>
            <w:proofErr w:type="spellEnd"/>
          </w:p>
          <w:p w:rsidR="00F25284" w:rsidRPr="003E01E2" w:rsidRDefault="00F25284" w:rsidP="00F25284">
            <w:pPr>
              <w:autoSpaceDE w:val="0"/>
              <w:autoSpaceDN w:val="0"/>
              <w:adjustRightInd w:val="0"/>
              <w:snapToGrid w:val="0"/>
              <w:ind w:left="113" w:right="113"/>
              <w:jc w:val="center"/>
              <w:rPr>
                <w:rFonts w:ascii="Arial" w:hAnsi="Arial" w:cs="Arial"/>
                <w:color w:val="000000"/>
                <w:sz w:val="18"/>
                <w:szCs w:val="20"/>
              </w:rPr>
            </w:pPr>
          </w:p>
        </w:tc>
        <w:tc>
          <w:tcPr>
            <w:tcW w:w="220" w:type="pct"/>
            <w:tcBorders>
              <w:top w:val="single" w:sz="12" w:space="0" w:color="auto"/>
              <w:left w:val="single" w:sz="8" w:space="0" w:color="auto"/>
              <w:bottom w:val="single" w:sz="8" w:space="0" w:color="auto"/>
              <w:right w:val="single" w:sz="12" w:space="0" w:color="auto"/>
            </w:tcBorders>
            <w:textDirection w:val="btLr"/>
          </w:tcPr>
          <w:p w:rsidR="00F25284" w:rsidRPr="003E01E2" w:rsidRDefault="00F25284" w:rsidP="00F25284">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 xml:space="preserve">Franchise </w:t>
            </w:r>
            <w:proofErr w:type="spellStart"/>
            <w:r w:rsidRPr="003E01E2">
              <w:rPr>
                <w:rFonts w:ascii="Arial" w:hAnsi="Arial" w:cs="Arial"/>
                <w:color w:val="000000"/>
                <w:sz w:val="18"/>
                <w:szCs w:val="20"/>
              </w:rPr>
              <w:t>rép</w:t>
            </w:r>
            <w:r w:rsidRPr="003E01E2">
              <w:rPr>
                <w:rFonts w:ascii="Arial" w:hAnsi="Arial" w:cs="Arial"/>
                <w:color w:val="000000"/>
                <w:sz w:val="18"/>
                <w:szCs w:val="20"/>
              </w:rPr>
              <w:t>a</w:t>
            </w:r>
            <w:r w:rsidRPr="003E01E2">
              <w:rPr>
                <w:rFonts w:ascii="Arial" w:hAnsi="Arial" w:cs="Arial"/>
                <w:color w:val="000000"/>
                <w:sz w:val="18"/>
                <w:szCs w:val="20"/>
              </w:rPr>
              <w:t>rations</w:t>
            </w:r>
            <w:proofErr w:type="spellEnd"/>
          </w:p>
          <w:p w:rsidR="00F25284" w:rsidRPr="003E01E2" w:rsidRDefault="00F25284" w:rsidP="00F25284">
            <w:pPr>
              <w:autoSpaceDE w:val="0"/>
              <w:autoSpaceDN w:val="0"/>
              <w:adjustRightInd w:val="0"/>
              <w:snapToGrid w:val="0"/>
              <w:ind w:left="113" w:right="113"/>
              <w:jc w:val="center"/>
              <w:rPr>
                <w:rFonts w:ascii="Arial" w:hAnsi="Arial" w:cs="Arial"/>
                <w:color w:val="000000"/>
                <w:sz w:val="18"/>
                <w:szCs w:val="20"/>
              </w:rPr>
            </w:pPr>
          </w:p>
        </w:tc>
        <w:tc>
          <w:tcPr>
            <w:tcW w:w="209" w:type="pct"/>
            <w:tcBorders>
              <w:top w:val="single" w:sz="12" w:space="0" w:color="auto"/>
              <w:left w:val="single" w:sz="12" w:space="0" w:color="auto"/>
            </w:tcBorders>
            <w:textDirection w:val="btLr"/>
          </w:tcPr>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r w:rsidRPr="003E01E2">
              <w:rPr>
                <w:rFonts w:ascii="Arial" w:hAnsi="Arial" w:cs="Arial"/>
                <w:color w:val="000000"/>
                <w:sz w:val="18"/>
                <w:szCs w:val="20"/>
              </w:rPr>
              <w:t xml:space="preserve">Prise en </w:t>
            </w:r>
            <w:proofErr w:type="spellStart"/>
            <w:r w:rsidRPr="003E01E2">
              <w:rPr>
                <w:rFonts w:ascii="Arial" w:hAnsi="Arial" w:cs="Arial"/>
                <w:color w:val="000000"/>
                <w:sz w:val="18"/>
                <w:szCs w:val="20"/>
              </w:rPr>
              <w:t>charge</w:t>
            </w:r>
            <w:proofErr w:type="spellEnd"/>
          </w:p>
        </w:tc>
        <w:tc>
          <w:tcPr>
            <w:tcW w:w="149"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Nombre</w:t>
            </w:r>
            <w:proofErr w:type="spellEnd"/>
            <w:r w:rsidRPr="003E01E2">
              <w:rPr>
                <w:rFonts w:ascii="Arial" w:hAnsi="Arial" w:cs="Arial"/>
                <w:color w:val="000000"/>
                <w:sz w:val="18"/>
                <w:szCs w:val="20"/>
              </w:rPr>
              <w:t>/an</w:t>
            </w:r>
          </w:p>
        </w:tc>
        <w:tc>
          <w:tcPr>
            <w:tcW w:w="263"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Franchise</w:t>
            </w:r>
          </w:p>
        </w:tc>
        <w:tc>
          <w:tcPr>
            <w:tcW w:w="137"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Réparations</w:t>
            </w:r>
            <w:proofErr w:type="spellEnd"/>
          </w:p>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p>
        </w:tc>
        <w:tc>
          <w:tcPr>
            <w:tcW w:w="230" w:type="pct"/>
            <w:tcBorders>
              <w:top w:val="single" w:sz="12" w:space="0" w:color="auto"/>
              <w:right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 xml:space="preserve">Franchise </w:t>
            </w:r>
            <w:proofErr w:type="spellStart"/>
            <w:r w:rsidRPr="003E01E2">
              <w:rPr>
                <w:rFonts w:ascii="Arial" w:hAnsi="Arial" w:cs="Arial"/>
                <w:color w:val="000000"/>
                <w:sz w:val="18"/>
                <w:szCs w:val="20"/>
              </w:rPr>
              <w:t>rép</w:t>
            </w:r>
            <w:r w:rsidRPr="003E01E2">
              <w:rPr>
                <w:rFonts w:ascii="Arial" w:hAnsi="Arial" w:cs="Arial"/>
                <w:color w:val="000000"/>
                <w:sz w:val="18"/>
                <w:szCs w:val="20"/>
              </w:rPr>
              <w:t>a</w:t>
            </w:r>
            <w:r w:rsidRPr="003E01E2">
              <w:rPr>
                <w:rFonts w:ascii="Arial" w:hAnsi="Arial" w:cs="Arial"/>
                <w:color w:val="000000"/>
                <w:sz w:val="18"/>
                <w:szCs w:val="20"/>
              </w:rPr>
              <w:t>rations</w:t>
            </w:r>
            <w:proofErr w:type="spellEnd"/>
          </w:p>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p>
        </w:tc>
        <w:tc>
          <w:tcPr>
            <w:tcW w:w="183" w:type="pct"/>
            <w:tcBorders>
              <w:top w:val="single" w:sz="12" w:space="0" w:color="auto"/>
              <w:left w:val="single" w:sz="12" w:space="0" w:color="auto"/>
            </w:tcBorders>
            <w:textDirection w:val="btLr"/>
          </w:tcPr>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r w:rsidRPr="003E01E2">
              <w:rPr>
                <w:rFonts w:ascii="Arial" w:hAnsi="Arial" w:cs="Arial"/>
                <w:color w:val="000000"/>
                <w:sz w:val="18"/>
                <w:szCs w:val="20"/>
              </w:rPr>
              <w:t xml:space="preserve">Prise en </w:t>
            </w:r>
            <w:proofErr w:type="spellStart"/>
            <w:r w:rsidRPr="003E01E2">
              <w:rPr>
                <w:rFonts w:ascii="Arial" w:hAnsi="Arial" w:cs="Arial"/>
                <w:color w:val="000000"/>
                <w:sz w:val="18"/>
                <w:szCs w:val="20"/>
              </w:rPr>
              <w:t>charge</w:t>
            </w:r>
            <w:proofErr w:type="spellEnd"/>
          </w:p>
        </w:tc>
        <w:tc>
          <w:tcPr>
            <w:tcW w:w="181"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Nombre</w:t>
            </w:r>
            <w:proofErr w:type="spellEnd"/>
            <w:r w:rsidRPr="003E01E2">
              <w:rPr>
                <w:rFonts w:ascii="Arial" w:hAnsi="Arial" w:cs="Arial"/>
                <w:color w:val="000000"/>
                <w:sz w:val="18"/>
                <w:szCs w:val="20"/>
              </w:rPr>
              <w:t>/an</w:t>
            </w:r>
          </w:p>
        </w:tc>
        <w:tc>
          <w:tcPr>
            <w:tcW w:w="230"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Franchise</w:t>
            </w:r>
          </w:p>
        </w:tc>
        <w:tc>
          <w:tcPr>
            <w:tcW w:w="138"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Réparations</w:t>
            </w:r>
            <w:proofErr w:type="spellEnd"/>
          </w:p>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p>
        </w:tc>
        <w:tc>
          <w:tcPr>
            <w:tcW w:w="183" w:type="pct"/>
            <w:tcBorders>
              <w:top w:val="single" w:sz="12" w:space="0" w:color="auto"/>
              <w:right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 xml:space="preserve">Franchise </w:t>
            </w:r>
            <w:proofErr w:type="spellStart"/>
            <w:r w:rsidRPr="003E01E2">
              <w:rPr>
                <w:rFonts w:ascii="Arial" w:hAnsi="Arial" w:cs="Arial"/>
                <w:color w:val="000000"/>
                <w:sz w:val="18"/>
                <w:szCs w:val="20"/>
              </w:rPr>
              <w:t>rép</w:t>
            </w:r>
            <w:r w:rsidRPr="003E01E2">
              <w:rPr>
                <w:rFonts w:ascii="Arial" w:hAnsi="Arial" w:cs="Arial"/>
                <w:color w:val="000000"/>
                <w:sz w:val="18"/>
                <w:szCs w:val="20"/>
              </w:rPr>
              <w:t>a</w:t>
            </w:r>
            <w:r w:rsidRPr="003E01E2">
              <w:rPr>
                <w:rFonts w:ascii="Arial" w:hAnsi="Arial" w:cs="Arial"/>
                <w:color w:val="000000"/>
                <w:sz w:val="18"/>
                <w:szCs w:val="20"/>
              </w:rPr>
              <w:t>rations</w:t>
            </w:r>
            <w:proofErr w:type="spellEnd"/>
          </w:p>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p>
        </w:tc>
        <w:tc>
          <w:tcPr>
            <w:tcW w:w="183" w:type="pct"/>
            <w:tcBorders>
              <w:top w:val="single" w:sz="12" w:space="0" w:color="auto"/>
              <w:left w:val="single" w:sz="12" w:space="0" w:color="auto"/>
            </w:tcBorders>
            <w:textDirection w:val="btLr"/>
          </w:tcPr>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r w:rsidRPr="003E01E2">
              <w:rPr>
                <w:rFonts w:ascii="Arial" w:hAnsi="Arial" w:cs="Arial"/>
                <w:color w:val="000000"/>
                <w:sz w:val="18"/>
                <w:szCs w:val="20"/>
              </w:rPr>
              <w:t xml:space="preserve">Prise en </w:t>
            </w:r>
            <w:proofErr w:type="spellStart"/>
            <w:r w:rsidRPr="003E01E2">
              <w:rPr>
                <w:rFonts w:ascii="Arial" w:hAnsi="Arial" w:cs="Arial"/>
                <w:color w:val="000000"/>
                <w:sz w:val="18"/>
                <w:szCs w:val="20"/>
              </w:rPr>
              <w:t>charge</w:t>
            </w:r>
            <w:proofErr w:type="spellEnd"/>
          </w:p>
        </w:tc>
        <w:tc>
          <w:tcPr>
            <w:tcW w:w="182"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Nombre</w:t>
            </w:r>
            <w:proofErr w:type="spellEnd"/>
            <w:r w:rsidRPr="003E01E2">
              <w:rPr>
                <w:rFonts w:ascii="Arial" w:hAnsi="Arial" w:cs="Arial"/>
                <w:color w:val="000000"/>
                <w:sz w:val="18"/>
                <w:szCs w:val="20"/>
              </w:rPr>
              <w:t>/an</w:t>
            </w:r>
          </w:p>
        </w:tc>
        <w:tc>
          <w:tcPr>
            <w:tcW w:w="228"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Franchise</w:t>
            </w:r>
          </w:p>
        </w:tc>
        <w:tc>
          <w:tcPr>
            <w:tcW w:w="138"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Réparations</w:t>
            </w:r>
            <w:proofErr w:type="spellEnd"/>
          </w:p>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p>
        </w:tc>
        <w:tc>
          <w:tcPr>
            <w:tcW w:w="183" w:type="pct"/>
            <w:tcBorders>
              <w:top w:val="single" w:sz="12" w:space="0" w:color="auto"/>
              <w:right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 xml:space="preserve">Franchise </w:t>
            </w:r>
            <w:proofErr w:type="spellStart"/>
            <w:r w:rsidRPr="003E01E2">
              <w:rPr>
                <w:rFonts w:ascii="Arial" w:hAnsi="Arial" w:cs="Arial"/>
                <w:color w:val="000000"/>
                <w:sz w:val="18"/>
                <w:szCs w:val="20"/>
              </w:rPr>
              <w:t>rép</w:t>
            </w:r>
            <w:r w:rsidRPr="003E01E2">
              <w:rPr>
                <w:rFonts w:ascii="Arial" w:hAnsi="Arial" w:cs="Arial"/>
                <w:color w:val="000000"/>
                <w:sz w:val="18"/>
                <w:szCs w:val="20"/>
              </w:rPr>
              <w:t>a</w:t>
            </w:r>
            <w:r w:rsidRPr="003E01E2">
              <w:rPr>
                <w:rFonts w:ascii="Arial" w:hAnsi="Arial" w:cs="Arial"/>
                <w:color w:val="000000"/>
                <w:sz w:val="18"/>
                <w:szCs w:val="20"/>
              </w:rPr>
              <w:t>rations</w:t>
            </w:r>
            <w:proofErr w:type="spellEnd"/>
          </w:p>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p>
        </w:tc>
        <w:tc>
          <w:tcPr>
            <w:tcW w:w="182" w:type="pct"/>
            <w:tcBorders>
              <w:top w:val="single" w:sz="12" w:space="0" w:color="auto"/>
              <w:left w:val="single" w:sz="12" w:space="0" w:color="auto"/>
            </w:tcBorders>
            <w:textDirection w:val="btLr"/>
          </w:tcPr>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r w:rsidRPr="003E01E2">
              <w:rPr>
                <w:rFonts w:ascii="Arial" w:hAnsi="Arial" w:cs="Arial"/>
                <w:color w:val="000000"/>
                <w:sz w:val="18"/>
                <w:szCs w:val="20"/>
              </w:rPr>
              <w:t xml:space="preserve">Prise en </w:t>
            </w:r>
            <w:proofErr w:type="spellStart"/>
            <w:r w:rsidRPr="003E01E2">
              <w:rPr>
                <w:rFonts w:ascii="Arial" w:hAnsi="Arial" w:cs="Arial"/>
                <w:color w:val="000000"/>
                <w:sz w:val="18"/>
                <w:szCs w:val="20"/>
              </w:rPr>
              <w:t>charge</w:t>
            </w:r>
            <w:proofErr w:type="spellEnd"/>
          </w:p>
        </w:tc>
        <w:tc>
          <w:tcPr>
            <w:tcW w:w="136"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Nombre</w:t>
            </w:r>
            <w:proofErr w:type="spellEnd"/>
            <w:r w:rsidRPr="003E01E2">
              <w:rPr>
                <w:rFonts w:ascii="Arial" w:hAnsi="Arial" w:cs="Arial"/>
                <w:color w:val="000000"/>
                <w:sz w:val="18"/>
                <w:szCs w:val="20"/>
              </w:rPr>
              <w:t>/an</w:t>
            </w:r>
          </w:p>
        </w:tc>
        <w:tc>
          <w:tcPr>
            <w:tcW w:w="137" w:type="pct"/>
            <w:tcBorders>
              <w:top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r w:rsidRPr="003E01E2">
              <w:rPr>
                <w:rFonts w:ascii="Arial" w:hAnsi="Arial" w:cs="Arial"/>
                <w:color w:val="000000"/>
                <w:sz w:val="18"/>
                <w:szCs w:val="20"/>
              </w:rPr>
              <w:t>Franchise</w:t>
            </w:r>
          </w:p>
        </w:tc>
        <w:tc>
          <w:tcPr>
            <w:tcW w:w="159" w:type="pct"/>
            <w:tcBorders>
              <w:top w:val="single" w:sz="12" w:space="0" w:color="auto"/>
              <w:right w:val="single" w:sz="12" w:space="0" w:color="auto"/>
            </w:tcBorders>
            <w:textDirection w:val="btLr"/>
          </w:tcPr>
          <w:p w:rsidR="00F25284" w:rsidRPr="003E01E2" w:rsidRDefault="00F25284" w:rsidP="00B41249">
            <w:pPr>
              <w:autoSpaceDE w:val="0"/>
              <w:autoSpaceDN w:val="0"/>
              <w:adjustRightInd w:val="0"/>
              <w:snapToGrid w:val="0"/>
              <w:jc w:val="center"/>
              <w:rPr>
                <w:rFonts w:ascii="Arial" w:hAnsi="Arial" w:cs="Arial"/>
                <w:color w:val="000000"/>
                <w:sz w:val="18"/>
                <w:szCs w:val="20"/>
              </w:rPr>
            </w:pPr>
            <w:proofErr w:type="spellStart"/>
            <w:r w:rsidRPr="003E01E2">
              <w:rPr>
                <w:rFonts w:ascii="Arial" w:hAnsi="Arial" w:cs="Arial"/>
                <w:color w:val="000000"/>
                <w:sz w:val="18"/>
                <w:szCs w:val="20"/>
              </w:rPr>
              <w:t>Réparations</w:t>
            </w:r>
            <w:proofErr w:type="spellEnd"/>
          </w:p>
          <w:p w:rsidR="00F25284" w:rsidRPr="003E01E2" w:rsidRDefault="00F25284" w:rsidP="00B41249">
            <w:pPr>
              <w:autoSpaceDE w:val="0"/>
              <w:autoSpaceDN w:val="0"/>
              <w:adjustRightInd w:val="0"/>
              <w:snapToGrid w:val="0"/>
              <w:ind w:left="113" w:right="113"/>
              <w:jc w:val="center"/>
              <w:rPr>
                <w:rFonts w:ascii="Arial" w:hAnsi="Arial" w:cs="Arial"/>
                <w:color w:val="000000"/>
                <w:sz w:val="18"/>
                <w:szCs w:val="20"/>
              </w:rPr>
            </w:pPr>
          </w:p>
        </w:tc>
      </w:tr>
      <w:tr w:rsidR="00D71C18" w:rsidRPr="00D23CBC" w:rsidTr="00633C37">
        <w:trPr>
          <w:cantSplit/>
          <w:trHeight w:val="1195"/>
        </w:trPr>
        <w:tc>
          <w:tcPr>
            <w:tcW w:w="633" w:type="pct"/>
            <w:tcBorders>
              <w:left w:val="single" w:sz="12" w:space="0" w:color="auto"/>
              <w:right w:val="single" w:sz="12" w:space="0" w:color="auto"/>
            </w:tcBorders>
            <w:vAlign w:val="center"/>
          </w:tcPr>
          <w:p w:rsidR="00D23CBC" w:rsidRPr="003E01E2" w:rsidRDefault="00DD1E75" w:rsidP="003E01E2">
            <w:pPr>
              <w:autoSpaceDE w:val="0"/>
              <w:autoSpaceDN w:val="0"/>
              <w:adjustRightInd w:val="0"/>
              <w:snapToGrid w:val="0"/>
              <w:rPr>
                <w:rFonts w:ascii="Arial" w:hAnsi="Arial" w:cs="Arial"/>
                <w:color w:val="000000"/>
                <w:sz w:val="20"/>
                <w:szCs w:val="20"/>
              </w:rPr>
            </w:pPr>
            <w:r>
              <w:rPr>
                <w:rFonts w:ascii="Arial" w:hAnsi="Arial" w:cs="Arial"/>
                <w:color w:val="000000"/>
                <w:sz w:val="20"/>
                <w:szCs w:val="20"/>
              </w:rPr>
              <w:t>Supports</w:t>
            </w:r>
            <w:r w:rsidRPr="001914AD">
              <w:rPr>
                <w:rFonts w:ascii="Arial" w:hAnsi="Arial" w:cs="Arial"/>
                <w:color w:val="000000"/>
                <w:sz w:val="20"/>
                <w:szCs w:val="20"/>
              </w:rPr>
              <w:t xml:space="preserve"> </w:t>
            </w:r>
            <w:proofErr w:type="spellStart"/>
            <w:r w:rsidR="003E01E2" w:rsidRPr="001914AD">
              <w:rPr>
                <w:rFonts w:ascii="Arial" w:hAnsi="Arial" w:cs="Arial"/>
                <w:color w:val="000000"/>
                <w:sz w:val="20"/>
                <w:szCs w:val="20"/>
              </w:rPr>
              <w:t>orth</w:t>
            </w:r>
            <w:r w:rsidR="003E01E2" w:rsidRPr="001914AD">
              <w:rPr>
                <w:rFonts w:ascii="Arial" w:hAnsi="Arial" w:cs="Arial"/>
                <w:color w:val="000000"/>
                <w:sz w:val="20"/>
                <w:szCs w:val="20"/>
              </w:rPr>
              <w:t>o</w:t>
            </w:r>
            <w:r w:rsidR="003E01E2" w:rsidRPr="001914AD">
              <w:rPr>
                <w:rFonts w:ascii="Arial" w:hAnsi="Arial" w:cs="Arial"/>
                <w:color w:val="000000"/>
                <w:sz w:val="20"/>
                <w:szCs w:val="20"/>
              </w:rPr>
              <w:t>pédiques</w:t>
            </w:r>
            <w:proofErr w:type="spellEnd"/>
            <w:r w:rsidR="003E01E2" w:rsidRPr="001914AD">
              <w:rPr>
                <w:rFonts w:ascii="Arial" w:hAnsi="Arial" w:cs="Arial"/>
                <w:color w:val="000000"/>
                <w:sz w:val="20"/>
                <w:szCs w:val="20"/>
              </w:rPr>
              <w:t xml:space="preserve"> </w:t>
            </w:r>
            <w:proofErr w:type="spellStart"/>
            <w:r w:rsidR="003E01E2" w:rsidRPr="001914AD">
              <w:rPr>
                <w:rFonts w:ascii="Arial" w:hAnsi="Arial" w:cs="Arial"/>
                <w:color w:val="000000"/>
                <w:sz w:val="20"/>
                <w:szCs w:val="20"/>
              </w:rPr>
              <w:t>sur</w:t>
            </w:r>
            <w:proofErr w:type="spellEnd"/>
            <w:r w:rsidR="003E01E2" w:rsidRPr="001914AD">
              <w:rPr>
                <w:rFonts w:ascii="Arial" w:hAnsi="Arial" w:cs="Arial"/>
                <w:color w:val="000000"/>
                <w:sz w:val="20"/>
                <w:szCs w:val="20"/>
              </w:rPr>
              <w:t xml:space="preserve"> </w:t>
            </w:r>
            <w:proofErr w:type="spellStart"/>
            <w:r w:rsidR="003E01E2" w:rsidRPr="001914AD">
              <w:rPr>
                <w:rFonts w:ascii="Arial" w:hAnsi="Arial" w:cs="Arial"/>
                <w:color w:val="000000"/>
                <w:sz w:val="20"/>
                <w:szCs w:val="20"/>
              </w:rPr>
              <w:t>mesure</w:t>
            </w:r>
            <w:proofErr w:type="spellEnd"/>
          </w:p>
        </w:tc>
        <w:tc>
          <w:tcPr>
            <w:tcW w:w="180" w:type="pct"/>
            <w:tcBorders>
              <w:top w:val="single" w:sz="8" w:space="0" w:color="auto"/>
              <w:left w:val="single" w:sz="12" w:space="0" w:color="auto"/>
              <w:bottom w:val="single" w:sz="8" w:space="0" w:color="auto"/>
              <w:right w:val="single" w:sz="8" w:space="0" w:color="auto"/>
            </w:tcBorders>
            <w:vAlign w:val="center"/>
          </w:tcPr>
          <w:p w:rsidR="00D23CBC" w:rsidRPr="00D23CBC" w:rsidRDefault="00D23C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79" w:type="pct"/>
            <w:tcBorders>
              <w:top w:val="single" w:sz="8" w:space="0" w:color="auto"/>
              <w:left w:val="single" w:sz="8" w:space="0" w:color="auto"/>
              <w:bottom w:val="single" w:sz="8" w:space="0" w:color="auto"/>
              <w:right w:val="single" w:sz="8" w:space="0" w:color="auto"/>
            </w:tcBorders>
            <w:vAlign w:val="center"/>
          </w:tcPr>
          <w:p w:rsidR="00D23CBC" w:rsidRPr="00D23CBC" w:rsidRDefault="00D23C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209" w:type="pct"/>
            <w:tcBorders>
              <w:top w:val="single" w:sz="8" w:space="0" w:color="auto"/>
              <w:left w:val="single" w:sz="8" w:space="0" w:color="auto"/>
              <w:bottom w:val="single" w:sz="8" w:space="0" w:color="auto"/>
              <w:right w:val="single" w:sz="8" w:space="0" w:color="auto"/>
            </w:tcBorders>
            <w:vAlign w:val="center"/>
          </w:tcPr>
          <w:p w:rsidR="00D23CBC" w:rsidRPr="00D23CBC" w:rsidRDefault="00D23C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50" w:type="pct"/>
            <w:tcBorders>
              <w:top w:val="single" w:sz="8" w:space="0" w:color="auto"/>
              <w:left w:val="single" w:sz="8" w:space="0" w:color="auto"/>
              <w:bottom w:val="single" w:sz="8" w:space="0" w:color="auto"/>
              <w:right w:val="single" w:sz="8" w:space="0" w:color="auto"/>
            </w:tcBorders>
            <w:vAlign w:val="center"/>
          </w:tcPr>
          <w:p w:rsidR="00D23CBC" w:rsidRPr="00D23CBC" w:rsidRDefault="00D23C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220" w:type="pct"/>
            <w:tcBorders>
              <w:top w:val="single" w:sz="8" w:space="0" w:color="auto"/>
              <w:left w:val="single" w:sz="8" w:space="0" w:color="auto"/>
              <w:bottom w:val="single" w:sz="8" w:space="0" w:color="auto"/>
              <w:right w:val="single" w:sz="12" w:space="0" w:color="auto"/>
            </w:tcBorders>
            <w:vAlign w:val="center"/>
          </w:tcPr>
          <w:p w:rsidR="00D23CBC" w:rsidRPr="00D23CBC" w:rsidRDefault="00D23C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209" w:type="pct"/>
            <w:tcBorders>
              <w:left w:val="single" w:sz="12" w:space="0" w:color="auto"/>
            </w:tcBorders>
            <w:vAlign w:val="center"/>
          </w:tcPr>
          <w:p w:rsidR="00D23CBC" w:rsidRPr="0019420E" w:rsidRDefault="00EB3108" w:rsidP="0019420E">
            <w:pPr>
              <w:pStyle w:val="En-tte"/>
              <w:tabs>
                <w:tab w:val="clear" w:pos="4536"/>
                <w:tab w:val="clear" w:pos="9072"/>
                <w:tab w:val="left" w:pos="4253"/>
                <w:tab w:val="right" w:pos="8505"/>
              </w:tabs>
              <w:jc w:val="center"/>
              <w:rPr>
                <w:rFonts w:ascii="Arial" w:hAnsi="Arial" w:cs="Arial"/>
                <w:sz w:val="18"/>
                <w:szCs w:val="18"/>
                <w:lang w:val="de-CH"/>
              </w:rPr>
            </w:pPr>
            <w:proofErr w:type="spellStart"/>
            <w:r>
              <w:rPr>
                <w:rFonts w:ascii="Arial" w:hAnsi="Arial" w:cs="Arial"/>
                <w:sz w:val="18"/>
                <w:szCs w:val="18"/>
                <w:lang w:val="de-CH"/>
              </w:rPr>
              <w:t>Oui</w:t>
            </w:r>
            <w:proofErr w:type="spellEnd"/>
          </w:p>
        </w:tc>
        <w:tc>
          <w:tcPr>
            <w:tcW w:w="149" w:type="pct"/>
            <w:textDirection w:val="btLr"/>
            <w:vAlign w:val="center"/>
          </w:tcPr>
          <w:p w:rsidR="005A02C2" w:rsidRPr="00633C37" w:rsidRDefault="00633C37" w:rsidP="005A02C2">
            <w:pPr>
              <w:pStyle w:val="En-tte"/>
              <w:tabs>
                <w:tab w:val="clear" w:pos="4536"/>
                <w:tab w:val="clear" w:pos="9072"/>
                <w:tab w:val="left" w:pos="4253"/>
                <w:tab w:val="right" w:pos="8505"/>
              </w:tabs>
              <w:ind w:left="113" w:right="113"/>
              <w:jc w:val="right"/>
              <w:rPr>
                <w:rFonts w:ascii="Arial" w:hAnsi="Arial" w:cs="Arial"/>
                <w:sz w:val="18"/>
                <w:szCs w:val="18"/>
                <w:lang w:val="de-CH"/>
              </w:rPr>
            </w:pPr>
            <w:r w:rsidRPr="00633C37">
              <w:rPr>
                <w:rFonts w:ascii="Arial" w:hAnsi="Arial" w:cs="Arial"/>
                <w:sz w:val="18"/>
                <w:szCs w:val="18"/>
                <w:lang w:val="de-CH"/>
              </w:rPr>
              <w:t>1</w:t>
            </w:r>
            <w:r w:rsidRPr="00633C37">
              <w:rPr>
                <w:rFonts w:ascii="Arial" w:hAnsi="Arial" w:cs="Arial"/>
                <w:sz w:val="18"/>
                <w:szCs w:val="18"/>
                <w:vertAlign w:val="superscript"/>
                <w:lang w:val="de-CH"/>
              </w:rPr>
              <w:t>er</w:t>
            </w:r>
            <w:r w:rsidRPr="00633C37">
              <w:rPr>
                <w:rFonts w:ascii="Arial" w:hAnsi="Arial" w:cs="Arial"/>
                <w:sz w:val="18"/>
                <w:szCs w:val="18"/>
                <w:lang w:val="de-CH"/>
              </w:rPr>
              <w:t xml:space="preserve"> an</w:t>
            </w:r>
            <w:r w:rsidR="005A02C2" w:rsidRPr="00633C37">
              <w:rPr>
                <w:rFonts w:ascii="Arial" w:hAnsi="Arial" w:cs="Arial"/>
                <w:sz w:val="18"/>
                <w:szCs w:val="18"/>
                <w:lang w:val="de-CH"/>
              </w:rPr>
              <w:t xml:space="preserve"> = </w:t>
            </w:r>
            <w:r w:rsidR="005A02C2" w:rsidRPr="00633C37">
              <w:rPr>
                <w:rFonts w:ascii="Arial" w:hAnsi="Arial" w:cs="Arial"/>
                <w:b/>
                <w:sz w:val="18"/>
                <w:szCs w:val="18"/>
                <w:lang w:val="de-CH"/>
              </w:rPr>
              <w:t>2</w:t>
            </w:r>
          </w:p>
          <w:p w:rsidR="00D23CBC" w:rsidRPr="00633C37" w:rsidRDefault="00633C37" w:rsidP="005A02C2">
            <w:pPr>
              <w:pStyle w:val="En-tte"/>
              <w:tabs>
                <w:tab w:val="clear" w:pos="4536"/>
                <w:tab w:val="clear" w:pos="9072"/>
                <w:tab w:val="left" w:pos="4253"/>
                <w:tab w:val="right" w:pos="8505"/>
              </w:tabs>
              <w:ind w:left="113" w:right="113"/>
              <w:jc w:val="center"/>
              <w:rPr>
                <w:rFonts w:ascii="Arial" w:hAnsi="Arial" w:cs="Arial"/>
                <w:sz w:val="18"/>
                <w:szCs w:val="18"/>
                <w:lang w:val="de-CH"/>
              </w:rPr>
            </w:pPr>
            <w:r w:rsidRPr="00633C37">
              <w:rPr>
                <w:rFonts w:ascii="Arial" w:hAnsi="Arial" w:cs="Arial"/>
                <w:sz w:val="18"/>
                <w:szCs w:val="18"/>
                <w:lang w:val="de-CH"/>
              </w:rPr>
              <w:t>&gt; 2</w:t>
            </w:r>
            <w:r w:rsidRPr="00633C37">
              <w:rPr>
                <w:rFonts w:ascii="Arial" w:hAnsi="Arial" w:cs="Arial"/>
                <w:sz w:val="18"/>
                <w:szCs w:val="18"/>
                <w:vertAlign w:val="superscript"/>
                <w:lang w:val="de-CH"/>
              </w:rPr>
              <w:t>e</w:t>
            </w:r>
            <w:r>
              <w:rPr>
                <w:rFonts w:ascii="Arial" w:hAnsi="Arial" w:cs="Arial"/>
                <w:sz w:val="18"/>
                <w:szCs w:val="18"/>
                <w:vertAlign w:val="superscript"/>
                <w:lang w:val="de-CH"/>
              </w:rPr>
              <w:t xml:space="preserve"> </w:t>
            </w:r>
            <w:r w:rsidRPr="00633C37">
              <w:rPr>
                <w:rFonts w:ascii="Arial" w:hAnsi="Arial" w:cs="Arial"/>
                <w:sz w:val="18"/>
                <w:szCs w:val="18"/>
                <w:lang w:val="de-CH"/>
              </w:rPr>
              <w:t>an</w:t>
            </w:r>
            <w:r>
              <w:rPr>
                <w:rFonts w:ascii="Arial" w:hAnsi="Arial" w:cs="Arial"/>
                <w:sz w:val="18"/>
                <w:szCs w:val="18"/>
                <w:lang w:val="de-CH"/>
              </w:rPr>
              <w:t xml:space="preserve"> </w:t>
            </w:r>
            <w:r w:rsidR="000F38C4" w:rsidRPr="00633C37">
              <w:rPr>
                <w:rFonts w:ascii="Arial" w:hAnsi="Arial" w:cs="Arial"/>
                <w:sz w:val="18"/>
                <w:szCs w:val="18"/>
                <w:lang w:val="de-CH"/>
              </w:rPr>
              <w:t>=</w:t>
            </w:r>
            <w:r>
              <w:rPr>
                <w:rFonts w:ascii="Arial" w:hAnsi="Arial" w:cs="Arial"/>
                <w:b/>
                <w:sz w:val="18"/>
                <w:szCs w:val="18"/>
                <w:lang w:val="de-CH"/>
              </w:rPr>
              <w:t xml:space="preserve"> ~</w:t>
            </w:r>
            <w:r w:rsidR="005A02C2" w:rsidRPr="00633C37">
              <w:rPr>
                <w:rFonts w:ascii="Arial" w:hAnsi="Arial" w:cs="Arial"/>
                <w:b/>
                <w:sz w:val="18"/>
                <w:szCs w:val="18"/>
                <w:lang w:val="de-CH"/>
              </w:rPr>
              <w:t>1</w:t>
            </w:r>
          </w:p>
        </w:tc>
        <w:tc>
          <w:tcPr>
            <w:tcW w:w="263" w:type="pct"/>
            <w:vAlign w:val="center"/>
          </w:tcPr>
          <w:p w:rsidR="00D23CBC"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37" w:type="pct"/>
            <w:vAlign w:val="center"/>
          </w:tcPr>
          <w:p w:rsidR="00D23CBC"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de-CH"/>
              </w:rPr>
            </w:pPr>
            <w:r w:rsidRPr="0019420E">
              <w:rPr>
                <w:rFonts w:ascii="Arial" w:hAnsi="Arial" w:cs="Arial"/>
                <w:sz w:val="32"/>
                <w:szCs w:val="18"/>
                <w:lang w:val="de-CH"/>
              </w:rPr>
              <w:sym w:font="Wingdings" w:char="F0FC"/>
            </w:r>
          </w:p>
        </w:tc>
        <w:tc>
          <w:tcPr>
            <w:tcW w:w="230" w:type="pct"/>
            <w:tcBorders>
              <w:right w:val="single" w:sz="12" w:space="0" w:color="auto"/>
            </w:tcBorders>
            <w:vAlign w:val="center"/>
          </w:tcPr>
          <w:p w:rsidR="00D23CBC"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83" w:type="pct"/>
            <w:tcBorders>
              <w:left w:val="single" w:sz="12" w:space="0" w:color="auto"/>
            </w:tcBorders>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sidRPr="0019420E">
              <w:rPr>
                <w:rFonts w:ascii="Arial" w:hAnsi="Arial" w:cs="Arial"/>
                <w:sz w:val="32"/>
                <w:szCs w:val="18"/>
                <w:lang w:val="de-CH"/>
              </w:rPr>
              <w:sym w:font="Wingdings" w:char="F0FC"/>
            </w:r>
          </w:p>
        </w:tc>
        <w:tc>
          <w:tcPr>
            <w:tcW w:w="181" w:type="pct"/>
            <w:textDirection w:val="btLr"/>
            <w:vAlign w:val="center"/>
          </w:tcPr>
          <w:p w:rsidR="006552BC" w:rsidRPr="00633C37" w:rsidRDefault="00633C37" w:rsidP="00BF15EF">
            <w:pPr>
              <w:pStyle w:val="En-tte"/>
              <w:tabs>
                <w:tab w:val="clear" w:pos="4536"/>
                <w:tab w:val="clear" w:pos="9072"/>
                <w:tab w:val="left" w:pos="4253"/>
                <w:tab w:val="right" w:pos="8505"/>
              </w:tabs>
              <w:ind w:left="113" w:right="113"/>
              <w:jc w:val="right"/>
              <w:rPr>
                <w:rFonts w:ascii="Arial" w:hAnsi="Arial" w:cs="Arial"/>
                <w:sz w:val="18"/>
                <w:szCs w:val="18"/>
                <w:lang w:val="de-CH"/>
              </w:rPr>
            </w:pPr>
            <w:r>
              <w:rPr>
                <w:rFonts w:ascii="Arial" w:hAnsi="Arial" w:cs="Arial"/>
                <w:sz w:val="18"/>
                <w:szCs w:val="18"/>
                <w:lang w:val="de-CH"/>
              </w:rPr>
              <w:t>1</w:t>
            </w:r>
            <w:r w:rsidRPr="00633C37">
              <w:rPr>
                <w:rFonts w:ascii="Arial" w:hAnsi="Arial" w:cs="Arial"/>
                <w:sz w:val="18"/>
                <w:szCs w:val="18"/>
                <w:vertAlign w:val="superscript"/>
                <w:lang w:val="de-CH"/>
              </w:rPr>
              <w:t>er</w:t>
            </w:r>
            <w:r>
              <w:rPr>
                <w:rFonts w:ascii="Arial" w:hAnsi="Arial" w:cs="Arial"/>
                <w:sz w:val="18"/>
                <w:szCs w:val="18"/>
                <w:lang w:val="de-CH"/>
              </w:rPr>
              <w:t xml:space="preserve"> an </w:t>
            </w:r>
            <w:r w:rsidR="006552BC" w:rsidRPr="00633C37">
              <w:rPr>
                <w:rFonts w:ascii="Arial" w:hAnsi="Arial" w:cs="Arial"/>
                <w:sz w:val="18"/>
                <w:szCs w:val="18"/>
                <w:lang w:val="de-CH"/>
              </w:rPr>
              <w:t xml:space="preserve">= </w:t>
            </w:r>
            <w:r w:rsidR="006552BC" w:rsidRPr="00633C37">
              <w:rPr>
                <w:rFonts w:ascii="Arial" w:hAnsi="Arial" w:cs="Arial"/>
                <w:b/>
                <w:sz w:val="18"/>
                <w:szCs w:val="18"/>
                <w:lang w:val="de-CH"/>
              </w:rPr>
              <w:t>2</w:t>
            </w:r>
          </w:p>
          <w:p w:rsidR="00D23CBC" w:rsidRPr="00633C37" w:rsidRDefault="00633C37" w:rsidP="00633C37">
            <w:pPr>
              <w:pStyle w:val="En-tte"/>
              <w:tabs>
                <w:tab w:val="clear" w:pos="4536"/>
                <w:tab w:val="clear" w:pos="9072"/>
                <w:tab w:val="left" w:pos="4253"/>
                <w:tab w:val="right" w:pos="8505"/>
              </w:tabs>
              <w:ind w:left="113" w:right="113"/>
              <w:jc w:val="right"/>
              <w:rPr>
                <w:rFonts w:ascii="Arial" w:hAnsi="Arial" w:cs="Arial"/>
                <w:sz w:val="18"/>
                <w:szCs w:val="18"/>
                <w:lang w:val="de-CH"/>
              </w:rPr>
            </w:pPr>
            <w:r>
              <w:rPr>
                <w:rFonts w:ascii="Arial" w:hAnsi="Arial" w:cs="Arial"/>
                <w:sz w:val="18"/>
                <w:szCs w:val="18"/>
                <w:lang w:val="de-CH"/>
              </w:rPr>
              <w:t>&gt;2</w:t>
            </w:r>
            <w:r w:rsidRPr="00633C37">
              <w:rPr>
                <w:rFonts w:ascii="Arial" w:hAnsi="Arial" w:cs="Arial"/>
                <w:sz w:val="18"/>
                <w:szCs w:val="18"/>
                <w:vertAlign w:val="superscript"/>
                <w:lang w:val="de-CH"/>
              </w:rPr>
              <w:t>e</w:t>
            </w:r>
            <w:r>
              <w:rPr>
                <w:rFonts w:ascii="Arial" w:hAnsi="Arial" w:cs="Arial"/>
                <w:sz w:val="18"/>
                <w:szCs w:val="18"/>
                <w:lang w:val="de-CH"/>
              </w:rPr>
              <w:t xml:space="preserve"> an</w:t>
            </w:r>
            <w:r w:rsidR="000F38C4" w:rsidRPr="00633C37">
              <w:rPr>
                <w:rFonts w:ascii="Arial" w:hAnsi="Arial" w:cs="Arial"/>
                <w:sz w:val="18"/>
                <w:szCs w:val="18"/>
                <w:lang w:val="de-CH"/>
              </w:rPr>
              <w:t xml:space="preserve"> = </w:t>
            </w:r>
            <w:r w:rsidR="000F38C4" w:rsidRPr="00633C37">
              <w:rPr>
                <w:rFonts w:ascii="Arial" w:hAnsi="Arial" w:cs="Arial"/>
                <w:b/>
                <w:sz w:val="18"/>
                <w:szCs w:val="18"/>
                <w:lang w:val="de-CH"/>
              </w:rPr>
              <w:t>~</w:t>
            </w:r>
            <w:r w:rsidR="006552BC" w:rsidRPr="00633C37">
              <w:rPr>
                <w:rFonts w:ascii="Arial" w:hAnsi="Arial" w:cs="Arial"/>
                <w:b/>
                <w:sz w:val="18"/>
                <w:szCs w:val="18"/>
                <w:lang w:val="de-CH"/>
              </w:rPr>
              <w:t>1</w:t>
            </w:r>
          </w:p>
        </w:tc>
        <w:tc>
          <w:tcPr>
            <w:tcW w:w="230" w:type="pct"/>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38" w:type="pct"/>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sidRPr="0019420E">
              <w:rPr>
                <w:rFonts w:ascii="Arial" w:hAnsi="Arial" w:cs="Arial"/>
                <w:sz w:val="32"/>
                <w:szCs w:val="18"/>
                <w:lang w:val="de-CH"/>
              </w:rPr>
              <w:sym w:font="Wingdings" w:char="F0FC"/>
            </w:r>
          </w:p>
        </w:tc>
        <w:tc>
          <w:tcPr>
            <w:tcW w:w="183" w:type="pct"/>
            <w:tcBorders>
              <w:right w:val="single" w:sz="12" w:space="0" w:color="auto"/>
            </w:tcBorders>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83" w:type="pct"/>
            <w:tcBorders>
              <w:left w:val="single" w:sz="12" w:space="0" w:color="auto"/>
            </w:tcBorders>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82" w:type="pct"/>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228" w:type="pct"/>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38" w:type="pct"/>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83" w:type="pct"/>
            <w:tcBorders>
              <w:right w:val="single" w:sz="12" w:space="0" w:color="auto"/>
            </w:tcBorders>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82" w:type="pct"/>
            <w:tcBorders>
              <w:left w:val="single" w:sz="12" w:space="0" w:color="auto"/>
            </w:tcBorders>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36" w:type="pct"/>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37" w:type="pct"/>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c>
          <w:tcPr>
            <w:tcW w:w="159" w:type="pct"/>
            <w:tcBorders>
              <w:right w:val="single" w:sz="12" w:space="0" w:color="auto"/>
            </w:tcBorders>
            <w:vAlign w:val="center"/>
          </w:tcPr>
          <w:p w:rsidR="00D23C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Pr>
                <w:rFonts w:ascii="Arial" w:hAnsi="Arial" w:cs="Arial"/>
                <w:sz w:val="18"/>
                <w:szCs w:val="18"/>
                <w:lang w:val="de-CH"/>
              </w:rPr>
              <w:t>?</w:t>
            </w:r>
          </w:p>
        </w:tc>
      </w:tr>
      <w:tr w:rsidR="00D71C18" w:rsidRPr="00633C37" w:rsidTr="00D71C18">
        <w:trPr>
          <w:cantSplit/>
          <w:trHeight w:val="1134"/>
        </w:trPr>
        <w:tc>
          <w:tcPr>
            <w:tcW w:w="633" w:type="pct"/>
            <w:tcBorders>
              <w:left w:val="single" w:sz="12" w:space="0" w:color="auto"/>
              <w:right w:val="single" w:sz="12" w:space="0" w:color="auto"/>
            </w:tcBorders>
            <w:vAlign w:val="center"/>
          </w:tcPr>
          <w:p w:rsidR="00D23CBC" w:rsidRPr="003E01E2" w:rsidRDefault="00DD1E75" w:rsidP="003E01E2">
            <w:pPr>
              <w:autoSpaceDE w:val="0"/>
              <w:autoSpaceDN w:val="0"/>
              <w:adjustRightInd w:val="0"/>
              <w:snapToGrid w:val="0"/>
              <w:rPr>
                <w:rFonts w:ascii="Arial" w:hAnsi="Arial" w:cs="Arial"/>
                <w:color w:val="000000"/>
                <w:sz w:val="20"/>
                <w:szCs w:val="20"/>
              </w:rPr>
            </w:pPr>
            <w:proofErr w:type="spellStart"/>
            <w:r>
              <w:rPr>
                <w:rFonts w:ascii="Arial" w:hAnsi="Arial" w:cs="Arial"/>
                <w:color w:val="000000"/>
                <w:sz w:val="20"/>
                <w:szCs w:val="20"/>
              </w:rPr>
              <w:t>Modifications</w:t>
            </w:r>
            <w:proofErr w:type="spellEnd"/>
            <w:r w:rsidRPr="001914AD">
              <w:rPr>
                <w:rFonts w:ascii="Arial" w:hAnsi="Arial" w:cs="Arial"/>
                <w:color w:val="000000"/>
                <w:sz w:val="20"/>
                <w:szCs w:val="20"/>
              </w:rPr>
              <w:t xml:space="preserve"> </w:t>
            </w:r>
            <w:proofErr w:type="spellStart"/>
            <w:r w:rsidR="003E01E2" w:rsidRPr="001914AD">
              <w:rPr>
                <w:rFonts w:ascii="Arial" w:hAnsi="Arial" w:cs="Arial"/>
                <w:color w:val="000000"/>
                <w:sz w:val="20"/>
                <w:szCs w:val="20"/>
              </w:rPr>
              <w:t>o</w:t>
            </w:r>
            <w:r w:rsidR="003E01E2" w:rsidRPr="001914AD">
              <w:rPr>
                <w:rFonts w:ascii="Arial" w:hAnsi="Arial" w:cs="Arial"/>
                <w:color w:val="000000"/>
                <w:sz w:val="20"/>
                <w:szCs w:val="20"/>
              </w:rPr>
              <w:t>r</w:t>
            </w:r>
            <w:r w:rsidR="003E01E2" w:rsidRPr="001914AD">
              <w:rPr>
                <w:rFonts w:ascii="Arial" w:hAnsi="Arial" w:cs="Arial"/>
                <w:color w:val="000000"/>
                <w:sz w:val="20"/>
                <w:szCs w:val="20"/>
              </w:rPr>
              <w:t>thopédiques</w:t>
            </w:r>
            <w:proofErr w:type="spellEnd"/>
            <w:r w:rsidR="003E01E2" w:rsidRPr="001914AD">
              <w:rPr>
                <w:rFonts w:ascii="Arial" w:hAnsi="Arial" w:cs="Arial"/>
                <w:color w:val="000000"/>
                <w:sz w:val="20"/>
                <w:szCs w:val="20"/>
              </w:rPr>
              <w:t xml:space="preserve"> de </w:t>
            </w:r>
            <w:proofErr w:type="spellStart"/>
            <w:r w:rsidR="003E01E2" w:rsidRPr="001914AD">
              <w:rPr>
                <w:rFonts w:ascii="Arial" w:hAnsi="Arial" w:cs="Arial"/>
                <w:color w:val="000000"/>
                <w:sz w:val="20"/>
                <w:szCs w:val="20"/>
              </w:rPr>
              <w:t>chaussures</w:t>
            </w:r>
            <w:proofErr w:type="spellEnd"/>
          </w:p>
        </w:tc>
        <w:tc>
          <w:tcPr>
            <w:tcW w:w="180" w:type="pct"/>
            <w:tcBorders>
              <w:top w:val="single" w:sz="8" w:space="0" w:color="auto"/>
              <w:left w:val="single" w:sz="12" w:space="0" w:color="auto"/>
              <w:bottom w:val="single" w:sz="8" w:space="0" w:color="auto"/>
              <w:right w:val="single" w:sz="8" w:space="0" w:color="auto"/>
            </w:tcBorders>
            <w:vAlign w:val="center"/>
          </w:tcPr>
          <w:p w:rsidR="00D23CBC"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de-CH"/>
              </w:rPr>
            </w:pPr>
            <w:r w:rsidRPr="0019420E">
              <w:rPr>
                <w:rFonts w:ascii="Arial" w:hAnsi="Arial" w:cs="Arial"/>
                <w:sz w:val="32"/>
                <w:szCs w:val="18"/>
                <w:lang w:val="de-CH"/>
              </w:rPr>
              <w:sym w:font="Wingdings" w:char="F0FC"/>
            </w:r>
          </w:p>
        </w:tc>
        <w:tc>
          <w:tcPr>
            <w:tcW w:w="179" w:type="pct"/>
            <w:tcBorders>
              <w:top w:val="single" w:sz="8" w:space="0" w:color="auto"/>
              <w:left w:val="single" w:sz="8" w:space="0" w:color="auto"/>
              <w:bottom w:val="single" w:sz="8" w:space="0" w:color="auto"/>
              <w:right w:val="single" w:sz="8" w:space="0" w:color="auto"/>
            </w:tcBorders>
            <w:textDirection w:val="btLr"/>
            <w:vAlign w:val="center"/>
          </w:tcPr>
          <w:p w:rsidR="00D23CBC" w:rsidRPr="00633C37" w:rsidRDefault="0019420E" w:rsidP="0019420E">
            <w:pPr>
              <w:pStyle w:val="En-tte"/>
              <w:tabs>
                <w:tab w:val="clear" w:pos="4536"/>
                <w:tab w:val="clear" w:pos="9072"/>
                <w:tab w:val="left" w:pos="4253"/>
                <w:tab w:val="right" w:pos="8505"/>
              </w:tabs>
              <w:ind w:left="113" w:right="113"/>
              <w:jc w:val="right"/>
              <w:rPr>
                <w:rFonts w:ascii="Arial" w:hAnsi="Arial" w:cs="Arial"/>
                <w:sz w:val="18"/>
                <w:szCs w:val="18"/>
                <w:lang w:val="fr-CH"/>
              </w:rPr>
            </w:pPr>
            <w:r w:rsidRPr="00633C37">
              <w:rPr>
                <w:rFonts w:ascii="Arial" w:hAnsi="Arial" w:cs="Arial"/>
                <w:sz w:val="18"/>
                <w:szCs w:val="18"/>
                <w:lang w:val="fr-CH"/>
              </w:rPr>
              <w:t>1</w:t>
            </w:r>
            <w:r w:rsidR="00633C37" w:rsidRPr="00633C37">
              <w:rPr>
                <w:rFonts w:ascii="Arial" w:hAnsi="Arial" w:cs="Arial"/>
                <w:sz w:val="18"/>
                <w:szCs w:val="18"/>
                <w:vertAlign w:val="superscript"/>
                <w:lang w:val="fr-CH"/>
              </w:rPr>
              <w:t>er</w:t>
            </w:r>
            <w:r w:rsidR="00633C37" w:rsidRPr="00633C37">
              <w:rPr>
                <w:rFonts w:ascii="Arial" w:hAnsi="Arial" w:cs="Arial"/>
                <w:sz w:val="18"/>
                <w:szCs w:val="18"/>
                <w:lang w:val="fr-CH"/>
              </w:rPr>
              <w:t xml:space="preserve"> an</w:t>
            </w:r>
            <w:r w:rsidRPr="00633C37">
              <w:rPr>
                <w:rFonts w:ascii="Arial" w:hAnsi="Arial" w:cs="Arial"/>
                <w:sz w:val="18"/>
                <w:szCs w:val="18"/>
                <w:lang w:val="fr-CH"/>
              </w:rPr>
              <w:t xml:space="preserve"> = </w:t>
            </w:r>
            <w:r w:rsidRPr="00633C37">
              <w:rPr>
                <w:rFonts w:ascii="Arial" w:hAnsi="Arial" w:cs="Arial"/>
                <w:b/>
                <w:sz w:val="18"/>
                <w:szCs w:val="18"/>
                <w:lang w:val="fr-CH"/>
              </w:rPr>
              <w:t>4</w:t>
            </w:r>
          </w:p>
          <w:p w:rsidR="0019420E" w:rsidRPr="00633C37" w:rsidRDefault="00633C37" w:rsidP="0019420E">
            <w:pPr>
              <w:pStyle w:val="En-tte"/>
              <w:tabs>
                <w:tab w:val="clear" w:pos="4536"/>
                <w:tab w:val="clear" w:pos="9072"/>
                <w:tab w:val="left" w:pos="4253"/>
                <w:tab w:val="right" w:pos="8505"/>
              </w:tabs>
              <w:ind w:left="113" w:right="113"/>
              <w:jc w:val="right"/>
              <w:rPr>
                <w:rFonts w:ascii="Arial" w:hAnsi="Arial" w:cs="Arial"/>
                <w:sz w:val="18"/>
                <w:szCs w:val="18"/>
                <w:highlight w:val="yellow"/>
                <w:lang w:val="fr-CH"/>
              </w:rPr>
            </w:pPr>
            <w:r w:rsidRPr="00633C37">
              <w:rPr>
                <w:rFonts w:ascii="Arial" w:hAnsi="Arial" w:cs="Arial"/>
                <w:sz w:val="18"/>
                <w:szCs w:val="18"/>
                <w:lang w:val="fr-CH"/>
              </w:rPr>
              <w:t>&gt; 2</w:t>
            </w:r>
            <w:r w:rsidRPr="00633C37">
              <w:rPr>
                <w:rFonts w:ascii="Arial" w:hAnsi="Arial" w:cs="Arial"/>
                <w:sz w:val="18"/>
                <w:szCs w:val="18"/>
                <w:vertAlign w:val="superscript"/>
                <w:lang w:val="fr-CH"/>
              </w:rPr>
              <w:t>e</w:t>
            </w:r>
            <w:r w:rsidRPr="00633C37">
              <w:rPr>
                <w:rFonts w:ascii="Arial" w:hAnsi="Arial" w:cs="Arial"/>
                <w:sz w:val="18"/>
                <w:szCs w:val="18"/>
                <w:lang w:val="fr-CH"/>
              </w:rPr>
              <w:t xml:space="preserve"> an </w:t>
            </w:r>
            <w:r w:rsidR="0019420E" w:rsidRPr="00633C37">
              <w:rPr>
                <w:rFonts w:ascii="Arial" w:hAnsi="Arial" w:cs="Arial"/>
                <w:sz w:val="18"/>
                <w:szCs w:val="18"/>
                <w:lang w:val="fr-CH"/>
              </w:rPr>
              <w:t xml:space="preserve">= </w:t>
            </w:r>
            <w:r w:rsidR="0019420E" w:rsidRPr="00633C37">
              <w:rPr>
                <w:rFonts w:ascii="Arial" w:hAnsi="Arial" w:cs="Arial"/>
                <w:b/>
                <w:sz w:val="18"/>
                <w:szCs w:val="18"/>
                <w:lang w:val="fr-CH"/>
              </w:rPr>
              <w:t>2</w:t>
            </w:r>
          </w:p>
        </w:tc>
        <w:tc>
          <w:tcPr>
            <w:tcW w:w="209" w:type="pct"/>
            <w:tcBorders>
              <w:top w:val="single" w:sz="8" w:space="0" w:color="auto"/>
              <w:left w:val="single" w:sz="8" w:space="0" w:color="auto"/>
              <w:bottom w:val="single" w:sz="8" w:space="0" w:color="auto"/>
              <w:right w:val="single" w:sz="8" w:space="0" w:color="auto"/>
            </w:tcBorders>
            <w:vAlign w:val="center"/>
          </w:tcPr>
          <w:p w:rsidR="00D23CBC" w:rsidRPr="00633C37" w:rsidRDefault="0019420E"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50" w:type="pct"/>
            <w:tcBorders>
              <w:top w:val="single" w:sz="8" w:space="0" w:color="auto"/>
              <w:left w:val="single" w:sz="8" w:space="0" w:color="auto"/>
              <w:bottom w:val="single" w:sz="8" w:space="0" w:color="auto"/>
              <w:right w:val="single" w:sz="8" w:space="0" w:color="auto"/>
            </w:tcBorders>
            <w:vAlign w:val="center"/>
          </w:tcPr>
          <w:p w:rsidR="00D23CBC" w:rsidRPr="00633C37" w:rsidRDefault="00852785" w:rsidP="0019420E">
            <w:pPr>
              <w:pStyle w:val="En-tte"/>
              <w:tabs>
                <w:tab w:val="clear" w:pos="4536"/>
                <w:tab w:val="clear" w:pos="9072"/>
                <w:tab w:val="left" w:pos="4253"/>
                <w:tab w:val="right" w:pos="8505"/>
              </w:tabs>
              <w:jc w:val="center"/>
              <w:rPr>
                <w:rFonts w:ascii="Arial" w:hAnsi="Arial" w:cs="Arial"/>
                <w:sz w:val="18"/>
                <w:szCs w:val="18"/>
                <w:lang w:val="fr-CH"/>
              </w:rPr>
            </w:pPr>
            <w:r w:rsidRPr="009127B4">
              <w:rPr>
                <w:rFonts w:ascii="Arial" w:hAnsi="Arial" w:cs="Arial"/>
                <w:b/>
                <w:sz w:val="16"/>
                <w:szCs w:val="16"/>
              </w:rPr>
              <w:t>DP</w:t>
            </w:r>
          </w:p>
        </w:tc>
        <w:tc>
          <w:tcPr>
            <w:tcW w:w="220" w:type="pct"/>
            <w:tcBorders>
              <w:top w:val="single" w:sz="8" w:space="0" w:color="auto"/>
              <w:left w:val="single" w:sz="8" w:space="0" w:color="auto"/>
              <w:bottom w:val="single" w:sz="8" w:space="0" w:color="auto"/>
              <w:right w:val="single" w:sz="12" w:space="0" w:color="auto"/>
            </w:tcBorders>
            <w:vAlign w:val="center"/>
          </w:tcPr>
          <w:p w:rsidR="00D23CBC" w:rsidRPr="00633C37" w:rsidRDefault="0019420E"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209" w:type="pct"/>
            <w:tcBorders>
              <w:left w:val="single" w:sz="12" w:space="0" w:color="auto"/>
            </w:tcBorders>
            <w:vAlign w:val="center"/>
          </w:tcPr>
          <w:p w:rsidR="00D23CBC" w:rsidRPr="00633C37" w:rsidRDefault="0019420E"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49" w:type="pct"/>
            <w:vAlign w:val="center"/>
          </w:tcPr>
          <w:p w:rsidR="00D23CBC" w:rsidRPr="00633C37" w:rsidRDefault="005A02C2" w:rsidP="005A02C2">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2</w:t>
            </w:r>
          </w:p>
        </w:tc>
        <w:tc>
          <w:tcPr>
            <w:tcW w:w="263" w:type="pct"/>
            <w:vAlign w:val="center"/>
          </w:tcPr>
          <w:p w:rsidR="00D23CBC" w:rsidRPr="00633C37" w:rsidRDefault="0019420E"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37" w:type="pct"/>
            <w:vAlign w:val="center"/>
          </w:tcPr>
          <w:p w:rsidR="00D23CBC" w:rsidRPr="00633C37" w:rsidRDefault="0019420E"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230" w:type="pct"/>
            <w:tcBorders>
              <w:right w:val="single" w:sz="12" w:space="0" w:color="auto"/>
            </w:tcBorders>
            <w:vAlign w:val="center"/>
          </w:tcPr>
          <w:p w:rsidR="00D23CBC" w:rsidRPr="00633C37" w:rsidRDefault="0019420E"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3" w:type="pct"/>
            <w:tcBorders>
              <w:left w:val="single" w:sz="12" w:space="0" w:color="auto"/>
            </w:tcBorders>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81" w:type="pct"/>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2</w:t>
            </w:r>
          </w:p>
        </w:tc>
        <w:tc>
          <w:tcPr>
            <w:tcW w:w="230" w:type="pct"/>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38" w:type="pct"/>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83" w:type="pct"/>
            <w:tcBorders>
              <w:right w:val="single" w:sz="12" w:space="0" w:color="auto"/>
            </w:tcBorders>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3" w:type="pct"/>
            <w:tcBorders>
              <w:left w:val="single" w:sz="12" w:space="0" w:color="auto"/>
            </w:tcBorders>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2" w:type="pct"/>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228" w:type="pct"/>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38" w:type="pct"/>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3" w:type="pct"/>
            <w:tcBorders>
              <w:right w:val="single" w:sz="12" w:space="0" w:color="auto"/>
            </w:tcBorders>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2" w:type="pct"/>
            <w:tcBorders>
              <w:left w:val="single" w:sz="12" w:space="0" w:color="auto"/>
            </w:tcBorders>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36" w:type="pct"/>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37" w:type="pct"/>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59" w:type="pct"/>
            <w:tcBorders>
              <w:right w:val="single" w:sz="12" w:space="0" w:color="auto"/>
            </w:tcBorders>
            <w:vAlign w:val="center"/>
          </w:tcPr>
          <w:p w:rsidR="00D23CBC" w:rsidRPr="00633C37" w:rsidRDefault="006552BC"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r>
      <w:tr w:rsidR="00D71C18" w:rsidRPr="00D23CBC" w:rsidTr="00D71C18">
        <w:trPr>
          <w:cantSplit/>
          <w:trHeight w:val="1299"/>
        </w:trPr>
        <w:tc>
          <w:tcPr>
            <w:tcW w:w="633" w:type="pct"/>
            <w:tcBorders>
              <w:left w:val="single" w:sz="12" w:space="0" w:color="auto"/>
              <w:right w:val="single" w:sz="12" w:space="0" w:color="auto"/>
            </w:tcBorders>
            <w:vAlign w:val="center"/>
          </w:tcPr>
          <w:p w:rsidR="006552BC" w:rsidRPr="00633C37" w:rsidRDefault="003E01E2" w:rsidP="003E01E2">
            <w:pPr>
              <w:autoSpaceDE w:val="0"/>
              <w:autoSpaceDN w:val="0"/>
              <w:adjustRightInd w:val="0"/>
              <w:snapToGrid w:val="0"/>
              <w:rPr>
                <w:rFonts w:ascii="Arial" w:hAnsi="Arial" w:cs="Arial"/>
                <w:color w:val="000000"/>
                <w:sz w:val="20"/>
                <w:szCs w:val="20"/>
                <w:lang w:val="fr-CH"/>
              </w:rPr>
            </w:pPr>
            <w:r w:rsidRPr="00633C37">
              <w:rPr>
                <w:rFonts w:ascii="Arial" w:hAnsi="Arial" w:cs="Arial"/>
                <w:color w:val="000000"/>
                <w:sz w:val="20"/>
                <w:szCs w:val="20"/>
                <w:lang w:val="fr-CH"/>
              </w:rPr>
              <w:t>Chaussures orth</w:t>
            </w:r>
            <w:r w:rsidRPr="00633C37">
              <w:rPr>
                <w:rFonts w:ascii="Arial" w:hAnsi="Arial" w:cs="Arial"/>
                <w:color w:val="000000"/>
                <w:sz w:val="20"/>
                <w:szCs w:val="20"/>
                <w:lang w:val="fr-CH"/>
              </w:rPr>
              <w:t>o</w:t>
            </w:r>
            <w:r w:rsidRPr="00633C37">
              <w:rPr>
                <w:rFonts w:ascii="Arial" w:hAnsi="Arial" w:cs="Arial"/>
                <w:color w:val="000000"/>
                <w:sz w:val="20"/>
                <w:szCs w:val="20"/>
                <w:lang w:val="fr-CH"/>
              </w:rPr>
              <w:t>pédiques spéciales</w:t>
            </w:r>
          </w:p>
        </w:tc>
        <w:tc>
          <w:tcPr>
            <w:tcW w:w="180" w:type="pct"/>
            <w:tcBorders>
              <w:top w:val="single" w:sz="8" w:space="0" w:color="auto"/>
              <w:left w:val="single" w:sz="12" w:space="0" w:color="auto"/>
              <w:bottom w:val="single" w:sz="8" w:space="0" w:color="auto"/>
              <w:right w:val="single" w:sz="8"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79" w:type="pct"/>
            <w:tcBorders>
              <w:top w:val="single" w:sz="8" w:space="0" w:color="auto"/>
              <w:left w:val="single" w:sz="8" w:space="0" w:color="auto"/>
              <w:bottom w:val="single" w:sz="8" w:space="0" w:color="auto"/>
              <w:right w:val="single" w:sz="8"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2</w:t>
            </w:r>
          </w:p>
        </w:tc>
        <w:tc>
          <w:tcPr>
            <w:tcW w:w="209" w:type="pct"/>
            <w:tcBorders>
              <w:top w:val="single" w:sz="8" w:space="0" w:color="auto"/>
              <w:left w:val="single" w:sz="8" w:space="0" w:color="auto"/>
              <w:bottom w:val="single" w:sz="8" w:space="0" w:color="auto"/>
              <w:right w:val="single" w:sz="8" w:space="0" w:color="auto"/>
            </w:tcBorders>
            <w:textDirection w:val="btLr"/>
            <w:vAlign w:val="center"/>
          </w:tcPr>
          <w:p w:rsidR="006552BC" w:rsidRPr="00633C37" w:rsidRDefault="00EB3108" w:rsidP="0019420E">
            <w:pPr>
              <w:pStyle w:val="En-tte"/>
              <w:tabs>
                <w:tab w:val="clear" w:pos="4536"/>
                <w:tab w:val="clear" w:pos="9072"/>
                <w:tab w:val="left" w:pos="4253"/>
                <w:tab w:val="right" w:pos="8505"/>
              </w:tabs>
              <w:ind w:left="113" w:right="113"/>
              <w:jc w:val="right"/>
              <w:rPr>
                <w:rFonts w:ascii="Arial" w:hAnsi="Arial" w:cs="Arial"/>
                <w:sz w:val="18"/>
                <w:szCs w:val="18"/>
                <w:lang w:val="fr-CH"/>
              </w:rPr>
            </w:pPr>
            <w:r w:rsidRPr="00633C37">
              <w:rPr>
                <w:rFonts w:ascii="Arial" w:hAnsi="Arial" w:cs="Arial"/>
                <w:sz w:val="18"/>
                <w:szCs w:val="18"/>
                <w:lang w:val="fr-CH"/>
              </w:rPr>
              <w:t xml:space="preserve">Adulte: </w:t>
            </w:r>
            <w:r w:rsidR="006552BC" w:rsidRPr="00633C37">
              <w:rPr>
                <w:rFonts w:ascii="Arial" w:hAnsi="Arial" w:cs="Arial"/>
                <w:sz w:val="18"/>
                <w:szCs w:val="18"/>
                <w:lang w:val="fr-CH"/>
              </w:rPr>
              <w:t>120.-</w:t>
            </w:r>
          </w:p>
          <w:p w:rsidR="006552BC" w:rsidRPr="00633C37" w:rsidRDefault="00EB3108" w:rsidP="0019420E">
            <w:pPr>
              <w:pStyle w:val="En-tte"/>
              <w:tabs>
                <w:tab w:val="clear" w:pos="4536"/>
                <w:tab w:val="clear" w:pos="9072"/>
                <w:tab w:val="left" w:pos="4253"/>
                <w:tab w:val="right" w:pos="8505"/>
              </w:tabs>
              <w:ind w:left="113" w:right="113"/>
              <w:jc w:val="right"/>
              <w:rPr>
                <w:rFonts w:ascii="Arial" w:hAnsi="Arial" w:cs="Arial"/>
                <w:sz w:val="18"/>
                <w:szCs w:val="18"/>
                <w:lang w:val="fr-CH"/>
              </w:rPr>
            </w:pPr>
            <w:r w:rsidRPr="00633C37">
              <w:rPr>
                <w:rFonts w:ascii="Arial" w:hAnsi="Arial" w:cs="Arial"/>
                <w:sz w:val="18"/>
                <w:szCs w:val="18"/>
                <w:lang w:val="fr-CH"/>
              </w:rPr>
              <w:t xml:space="preserve">Enfant: </w:t>
            </w:r>
            <w:r w:rsidR="006552BC" w:rsidRPr="00633C37">
              <w:rPr>
                <w:rFonts w:ascii="Arial" w:hAnsi="Arial" w:cs="Arial"/>
                <w:sz w:val="18"/>
                <w:szCs w:val="18"/>
                <w:lang w:val="fr-CH"/>
              </w:rPr>
              <w:t>70.-</w:t>
            </w:r>
          </w:p>
        </w:tc>
        <w:tc>
          <w:tcPr>
            <w:tcW w:w="150" w:type="pct"/>
            <w:tcBorders>
              <w:top w:val="single" w:sz="8" w:space="0" w:color="auto"/>
              <w:left w:val="single" w:sz="8" w:space="0" w:color="auto"/>
              <w:bottom w:val="single" w:sz="8" w:space="0" w:color="auto"/>
              <w:right w:val="single" w:sz="8" w:space="0" w:color="auto"/>
            </w:tcBorders>
            <w:vAlign w:val="center"/>
          </w:tcPr>
          <w:p w:rsidR="006552BC" w:rsidRPr="00BD04AE" w:rsidRDefault="00852785" w:rsidP="0019420E">
            <w:pPr>
              <w:pStyle w:val="En-tte"/>
              <w:tabs>
                <w:tab w:val="clear" w:pos="4536"/>
                <w:tab w:val="clear" w:pos="9072"/>
                <w:tab w:val="left" w:pos="4253"/>
                <w:tab w:val="right" w:pos="8505"/>
              </w:tabs>
              <w:jc w:val="center"/>
              <w:rPr>
                <w:rFonts w:ascii="Arial" w:hAnsi="Arial" w:cs="Arial"/>
                <w:sz w:val="16"/>
                <w:szCs w:val="16"/>
                <w:lang w:val="fr-CH"/>
              </w:rPr>
            </w:pPr>
            <w:r w:rsidRPr="009127B4">
              <w:rPr>
                <w:rFonts w:ascii="Arial" w:hAnsi="Arial" w:cs="Arial"/>
                <w:b/>
                <w:sz w:val="16"/>
                <w:szCs w:val="16"/>
              </w:rPr>
              <w:t>DP</w:t>
            </w:r>
          </w:p>
        </w:tc>
        <w:tc>
          <w:tcPr>
            <w:tcW w:w="220" w:type="pct"/>
            <w:tcBorders>
              <w:top w:val="single" w:sz="8" w:space="0" w:color="auto"/>
              <w:left w:val="single" w:sz="8" w:space="0" w:color="auto"/>
              <w:bottom w:val="single" w:sz="8" w:space="0" w:color="auto"/>
              <w:right w:val="single" w:sz="12"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70.-</w:t>
            </w:r>
          </w:p>
        </w:tc>
        <w:tc>
          <w:tcPr>
            <w:tcW w:w="209" w:type="pct"/>
            <w:tcBorders>
              <w:left w:val="single" w:sz="12"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49" w:type="pct"/>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2</w:t>
            </w:r>
          </w:p>
        </w:tc>
        <w:tc>
          <w:tcPr>
            <w:tcW w:w="263" w:type="pct"/>
            <w:textDirection w:val="btLr"/>
            <w:vAlign w:val="center"/>
          </w:tcPr>
          <w:p w:rsidR="006552BC" w:rsidRPr="00D71C18" w:rsidRDefault="00EB3108" w:rsidP="00D71C18">
            <w:pPr>
              <w:autoSpaceDE w:val="0"/>
              <w:autoSpaceDN w:val="0"/>
              <w:adjustRightInd w:val="0"/>
              <w:snapToGrid w:val="0"/>
              <w:jc w:val="center"/>
              <w:rPr>
                <w:rFonts w:ascii="Arial" w:hAnsi="Arial" w:cs="Arial"/>
                <w:color w:val="000000"/>
                <w:sz w:val="18"/>
                <w:szCs w:val="18"/>
                <w:lang w:val="fr-CH"/>
              </w:rPr>
            </w:pPr>
            <w:r w:rsidRPr="00D71C18">
              <w:rPr>
                <w:rFonts w:ascii="Arial" w:hAnsi="Arial" w:cs="Arial"/>
                <w:color w:val="000000"/>
                <w:sz w:val="18"/>
                <w:szCs w:val="18"/>
                <w:lang w:val="fr-CH"/>
              </w:rPr>
              <w:t>à partir de la 3ème paire</w:t>
            </w:r>
            <w:r w:rsidR="00D71C18" w:rsidRPr="00D71C18">
              <w:rPr>
                <w:rFonts w:ascii="Arial" w:hAnsi="Arial" w:cs="Arial"/>
                <w:color w:val="000000"/>
                <w:sz w:val="18"/>
                <w:szCs w:val="18"/>
                <w:lang w:val="fr-CH"/>
              </w:rPr>
              <w:t xml:space="preserve"> Adulte: </w:t>
            </w:r>
            <w:r w:rsidR="006552BC" w:rsidRPr="00D71C18">
              <w:rPr>
                <w:rFonts w:ascii="Arial" w:hAnsi="Arial" w:cs="Arial"/>
                <w:sz w:val="18"/>
                <w:szCs w:val="18"/>
                <w:lang w:val="fr-CH"/>
              </w:rPr>
              <w:t>120.-</w:t>
            </w:r>
          </w:p>
        </w:tc>
        <w:tc>
          <w:tcPr>
            <w:tcW w:w="137" w:type="pct"/>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230" w:type="pct"/>
            <w:tcBorders>
              <w:right w:val="single" w:sz="12" w:space="0" w:color="auto"/>
            </w:tcBorders>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83" w:type="pct"/>
            <w:tcBorders>
              <w:left w:val="single" w:sz="12" w:space="0" w:color="auto"/>
            </w:tcBorders>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sidRPr="0019420E">
              <w:rPr>
                <w:rFonts w:ascii="Arial" w:hAnsi="Arial" w:cs="Arial"/>
                <w:sz w:val="32"/>
                <w:szCs w:val="18"/>
                <w:lang w:val="de-CH"/>
              </w:rPr>
              <w:sym w:font="Wingdings" w:char="F0FC"/>
            </w:r>
          </w:p>
        </w:tc>
        <w:tc>
          <w:tcPr>
            <w:tcW w:w="181" w:type="pct"/>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2</w:t>
            </w:r>
          </w:p>
        </w:tc>
        <w:tc>
          <w:tcPr>
            <w:tcW w:w="230" w:type="pct"/>
            <w:textDirection w:val="btLr"/>
            <w:vAlign w:val="center"/>
          </w:tcPr>
          <w:p w:rsidR="006552BC" w:rsidRPr="00D71C18" w:rsidRDefault="00D71C18" w:rsidP="00D71C18">
            <w:pPr>
              <w:autoSpaceDE w:val="0"/>
              <w:autoSpaceDN w:val="0"/>
              <w:adjustRightInd w:val="0"/>
              <w:snapToGrid w:val="0"/>
              <w:jc w:val="center"/>
              <w:rPr>
                <w:rFonts w:ascii="Arial" w:hAnsi="Arial" w:cs="Arial"/>
                <w:b/>
                <w:sz w:val="18"/>
                <w:szCs w:val="18"/>
                <w:lang w:val="fr-CH"/>
              </w:rPr>
            </w:pPr>
            <w:r w:rsidRPr="00D71C18">
              <w:rPr>
                <w:rFonts w:ascii="Arial" w:hAnsi="Arial" w:cs="Arial"/>
                <w:color w:val="000000"/>
                <w:sz w:val="18"/>
                <w:szCs w:val="18"/>
                <w:lang w:val="fr-CH"/>
              </w:rPr>
              <w:t xml:space="preserve">à partir de la 3ème paire </w:t>
            </w:r>
            <w:r w:rsidR="006552BC" w:rsidRPr="00D71C18">
              <w:rPr>
                <w:rFonts w:ascii="Arial" w:hAnsi="Arial" w:cs="Arial"/>
                <w:sz w:val="18"/>
                <w:szCs w:val="18"/>
                <w:lang w:val="fr-CH"/>
              </w:rPr>
              <w:t>120.-</w:t>
            </w:r>
          </w:p>
        </w:tc>
        <w:tc>
          <w:tcPr>
            <w:tcW w:w="138" w:type="pct"/>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83" w:type="pct"/>
            <w:tcBorders>
              <w:right w:val="single" w:sz="12" w:space="0" w:color="auto"/>
            </w:tcBorders>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83" w:type="pct"/>
            <w:tcBorders>
              <w:left w:val="single" w:sz="12" w:space="0" w:color="auto"/>
            </w:tcBorders>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82" w:type="pct"/>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228" w:type="pct"/>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38" w:type="pct"/>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83" w:type="pct"/>
            <w:tcBorders>
              <w:right w:val="single" w:sz="12" w:space="0" w:color="auto"/>
            </w:tcBorders>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Pr>
                <w:rFonts w:ascii="Arial" w:hAnsi="Arial" w:cs="Arial"/>
                <w:b/>
                <w:sz w:val="18"/>
                <w:szCs w:val="18"/>
                <w:lang w:val="de-CH"/>
              </w:rPr>
              <w:t>-</w:t>
            </w:r>
          </w:p>
        </w:tc>
        <w:tc>
          <w:tcPr>
            <w:tcW w:w="182" w:type="pct"/>
            <w:tcBorders>
              <w:left w:val="single" w:sz="12" w:space="0" w:color="auto"/>
            </w:tcBorders>
            <w:vAlign w:val="center"/>
          </w:tcPr>
          <w:p w:rsidR="006552BC" w:rsidRPr="000F38C4" w:rsidRDefault="006552BC" w:rsidP="00B41249">
            <w:pPr>
              <w:pStyle w:val="En-tte"/>
              <w:tabs>
                <w:tab w:val="clear" w:pos="4536"/>
                <w:tab w:val="clear" w:pos="9072"/>
                <w:tab w:val="left" w:pos="4253"/>
                <w:tab w:val="right" w:pos="8505"/>
              </w:tabs>
              <w:jc w:val="center"/>
              <w:rPr>
                <w:rFonts w:ascii="Arial" w:hAnsi="Arial" w:cs="Arial"/>
                <w:sz w:val="18"/>
                <w:szCs w:val="18"/>
                <w:lang w:val="de-CH"/>
              </w:rPr>
            </w:pPr>
            <w:r w:rsidRPr="000F38C4">
              <w:rPr>
                <w:rFonts w:ascii="Arial" w:hAnsi="Arial" w:cs="Arial"/>
                <w:sz w:val="18"/>
                <w:szCs w:val="18"/>
                <w:lang w:val="de-CH"/>
              </w:rPr>
              <w:t>?</w:t>
            </w:r>
          </w:p>
        </w:tc>
        <w:tc>
          <w:tcPr>
            <w:tcW w:w="136" w:type="pct"/>
            <w:vAlign w:val="center"/>
          </w:tcPr>
          <w:p w:rsidR="006552BC" w:rsidRPr="000F38C4" w:rsidRDefault="006552BC" w:rsidP="00B41249">
            <w:pPr>
              <w:pStyle w:val="En-tte"/>
              <w:tabs>
                <w:tab w:val="clear" w:pos="4536"/>
                <w:tab w:val="clear" w:pos="9072"/>
                <w:tab w:val="left" w:pos="4253"/>
                <w:tab w:val="right" w:pos="8505"/>
              </w:tabs>
              <w:jc w:val="center"/>
              <w:rPr>
                <w:rFonts w:ascii="Arial" w:hAnsi="Arial" w:cs="Arial"/>
                <w:sz w:val="18"/>
                <w:szCs w:val="18"/>
                <w:lang w:val="de-CH"/>
              </w:rPr>
            </w:pPr>
            <w:r w:rsidRPr="000F38C4">
              <w:rPr>
                <w:rFonts w:ascii="Arial" w:hAnsi="Arial" w:cs="Arial"/>
                <w:sz w:val="18"/>
                <w:szCs w:val="18"/>
                <w:lang w:val="de-CH"/>
              </w:rPr>
              <w:t>?</w:t>
            </w:r>
          </w:p>
        </w:tc>
        <w:tc>
          <w:tcPr>
            <w:tcW w:w="137" w:type="pct"/>
            <w:vAlign w:val="center"/>
          </w:tcPr>
          <w:p w:rsidR="006552BC" w:rsidRPr="000F38C4" w:rsidRDefault="006552BC" w:rsidP="00B41249">
            <w:pPr>
              <w:pStyle w:val="En-tte"/>
              <w:tabs>
                <w:tab w:val="clear" w:pos="4536"/>
                <w:tab w:val="clear" w:pos="9072"/>
                <w:tab w:val="left" w:pos="4253"/>
                <w:tab w:val="right" w:pos="8505"/>
              </w:tabs>
              <w:jc w:val="center"/>
              <w:rPr>
                <w:rFonts w:ascii="Arial" w:hAnsi="Arial" w:cs="Arial"/>
                <w:sz w:val="18"/>
                <w:szCs w:val="18"/>
                <w:lang w:val="de-CH"/>
              </w:rPr>
            </w:pPr>
            <w:r w:rsidRPr="000F38C4">
              <w:rPr>
                <w:rFonts w:ascii="Arial" w:hAnsi="Arial" w:cs="Arial"/>
                <w:sz w:val="18"/>
                <w:szCs w:val="18"/>
                <w:lang w:val="de-CH"/>
              </w:rPr>
              <w:t>?</w:t>
            </w:r>
          </w:p>
        </w:tc>
        <w:tc>
          <w:tcPr>
            <w:tcW w:w="159" w:type="pct"/>
            <w:tcBorders>
              <w:right w:val="single" w:sz="12" w:space="0" w:color="auto"/>
            </w:tcBorders>
            <w:vAlign w:val="center"/>
          </w:tcPr>
          <w:p w:rsidR="006552BC" w:rsidRPr="000F38C4" w:rsidRDefault="006552BC" w:rsidP="00B41249">
            <w:pPr>
              <w:pStyle w:val="En-tte"/>
              <w:tabs>
                <w:tab w:val="clear" w:pos="4536"/>
                <w:tab w:val="clear" w:pos="9072"/>
                <w:tab w:val="left" w:pos="4253"/>
                <w:tab w:val="right" w:pos="8505"/>
              </w:tabs>
              <w:jc w:val="center"/>
              <w:rPr>
                <w:rFonts w:ascii="Arial" w:hAnsi="Arial" w:cs="Arial"/>
                <w:sz w:val="18"/>
                <w:szCs w:val="18"/>
                <w:lang w:val="de-CH"/>
              </w:rPr>
            </w:pPr>
            <w:r w:rsidRPr="000F38C4">
              <w:rPr>
                <w:rFonts w:ascii="Arial" w:hAnsi="Arial" w:cs="Arial"/>
                <w:sz w:val="18"/>
                <w:szCs w:val="18"/>
                <w:lang w:val="de-CH"/>
              </w:rPr>
              <w:t>?</w:t>
            </w:r>
          </w:p>
        </w:tc>
      </w:tr>
      <w:tr w:rsidR="00D71C18" w:rsidRPr="00633C37" w:rsidTr="00D71C18">
        <w:trPr>
          <w:cantSplit/>
          <w:trHeight w:val="1261"/>
        </w:trPr>
        <w:tc>
          <w:tcPr>
            <w:tcW w:w="633" w:type="pct"/>
            <w:tcBorders>
              <w:left w:val="single" w:sz="12" w:space="0" w:color="auto"/>
              <w:right w:val="single" w:sz="12" w:space="0" w:color="auto"/>
            </w:tcBorders>
            <w:vAlign w:val="center"/>
          </w:tcPr>
          <w:p w:rsidR="006552BC" w:rsidRPr="003E01E2" w:rsidRDefault="003E01E2" w:rsidP="003E01E2">
            <w:pPr>
              <w:autoSpaceDE w:val="0"/>
              <w:autoSpaceDN w:val="0"/>
              <w:adjustRightInd w:val="0"/>
              <w:snapToGrid w:val="0"/>
              <w:rPr>
                <w:rFonts w:ascii="Arial" w:hAnsi="Arial" w:cs="Arial"/>
                <w:color w:val="000000"/>
                <w:sz w:val="20"/>
                <w:szCs w:val="20"/>
              </w:rPr>
            </w:pPr>
            <w:proofErr w:type="spellStart"/>
            <w:r w:rsidRPr="001914AD">
              <w:rPr>
                <w:rFonts w:ascii="Arial" w:hAnsi="Arial" w:cs="Arial"/>
                <w:color w:val="000000"/>
                <w:sz w:val="20"/>
                <w:szCs w:val="20"/>
              </w:rPr>
              <w:t>Chaussures</w:t>
            </w:r>
            <w:proofErr w:type="spellEnd"/>
            <w:r w:rsidRPr="001914AD">
              <w:rPr>
                <w:rFonts w:ascii="Arial" w:hAnsi="Arial" w:cs="Arial"/>
                <w:color w:val="000000"/>
                <w:sz w:val="20"/>
                <w:szCs w:val="20"/>
              </w:rPr>
              <w:t xml:space="preserve"> </w:t>
            </w:r>
            <w:proofErr w:type="spellStart"/>
            <w:r w:rsidRPr="001914AD">
              <w:rPr>
                <w:rFonts w:ascii="Arial" w:hAnsi="Arial" w:cs="Arial"/>
                <w:color w:val="000000"/>
                <w:sz w:val="20"/>
                <w:szCs w:val="20"/>
              </w:rPr>
              <w:t>orth</w:t>
            </w:r>
            <w:r w:rsidRPr="001914AD">
              <w:rPr>
                <w:rFonts w:ascii="Arial" w:hAnsi="Arial" w:cs="Arial"/>
                <w:color w:val="000000"/>
                <w:sz w:val="20"/>
                <w:szCs w:val="20"/>
              </w:rPr>
              <w:t>o</w:t>
            </w:r>
            <w:r w:rsidRPr="001914AD">
              <w:rPr>
                <w:rFonts w:ascii="Arial" w:hAnsi="Arial" w:cs="Arial"/>
                <w:color w:val="000000"/>
                <w:sz w:val="20"/>
                <w:szCs w:val="20"/>
              </w:rPr>
              <w:t>pédiques</w:t>
            </w:r>
            <w:proofErr w:type="spellEnd"/>
            <w:r w:rsidRPr="001914AD">
              <w:rPr>
                <w:rFonts w:ascii="Arial" w:hAnsi="Arial" w:cs="Arial"/>
                <w:color w:val="000000"/>
                <w:sz w:val="20"/>
                <w:szCs w:val="20"/>
              </w:rPr>
              <w:t xml:space="preserve"> de </w:t>
            </w:r>
            <w:proofErr w:type="spellStart"/>
            <w:r w:rsidRPr="001914AD">
              <w:rPr>
                <w:rFonts w:ascii="Arial" w:hAnsi="Arial" w:cs="Arial"/>
                <w:color w:val="000000"/>
                <w:sz w:val="20"/>
                <w:szCs w:val="20"/>
              </w:rPr>
              <w:t>série</w:t>
            </w:r>
            <w:proofErr w:type="spellEnd"/>
          </w:p>
        </w:tc>
        <w:tc>
          <w:tcPr>
            <w:tcW w:w="180" w:type="pct"/>
            <w:tcBorders>
              <w:top w:val="single" w:sz="8" w:space="0" w:color="auto"/>
              <w:left w:val="single" w:sz="12" w:space="0" w:color="auto"/>
              <w:bottom w:val="single" w:sz="8" w:space="0" w:color="auto"/>
              <w:right w:val="single" w:sz="8" w:space="0" w:color="auto"/>
            </w:tcBorders>
            <w:vAlign w:val="center"/>
          </w:tcPr>
          <w:p w:rsidR="006552BC" w:rsidRPr="00D23CBC"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sidRPr="0019420E">
              <w:rPr>
                <w:rFonts w:ascii="Arial" w:hAnsi="Arial" w:cs="Arial"/>
                <w:sz w:val="32"/>
                <w:szCs w:val="18"/>
                <w:lang w:val="de-CH"/>
              </w:rPr>
              <w:sym w:font="Wingdings" w:char="F0FC"/>
            </w:r>
          </w:p>
        </w:tc>
        <w:tc>
          <w:tcPr>
            <w:tcW w:w="179" w:type="pct"/>
            <w:tcBorders>
              <w:top w:val="single" w:sz="8" w:space="0" w:color="auto"/>
              <w:left w:val="single" w:sz="8" w:space="0" w:color="auto"/>
              <w:bottom w:val="single" w:sz="8" w:space="0" w:color="auto"/>
              <w:right w:val="single" w:sz="8" w:space="0" w:color="auto"/>
            </w:tcBorders>
            <w:vAlign w:val="center"/>
          </w:tcPr>
          <w:p w:rsidR="006552BC" w:rsidRPr="00BF15EF"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sidRPr="00BF15EF">
              <w:rPr>
                <w:rFonts w:ascii="Arial" w:hAnsi="Arial" w:cs="Arial"/>
                <w:b/>
                <w:sz w:val="18"/>
                <w:szCs w:val="18"/>
                <w:lang w:val="de-CH"/>
              </w:rPr>
              <w:t>2</w:t>
            </w:r>
          </w:p>
        </w:tc>
        <w:tc>
          <w:tcPr>
            <w:tcW w:w="209" w:type="pct"/>
            <w:tcBorders>
              <w:top w:val="single" w:sz="8" w:space="0" w:color="auto"/>
              <w:left w:val="single" w:sz="8" w:space="0" w:color="auto"/>
              <w:bottom w:val="single" w:sz="8" w:space="0" w:color="auto"/>
              <w:right w:val="single" w:sz="8" w:space="0" w:color="auto"/>
            </w:tcBorders>
            <w:textDirection w:val="btLr"/>
            <w:vAlign w:val="center"/>
          </w:tcPr>
          <w:p w:rsidR="00EB3108" w:rsidRPr="00D71C18" w:rsidRDefault="00EB3108" w:rsidP="00EB3108">
            <w:pPr>
              <w:pStyle w:val="En-tte"/>
              <w:tabs>
                <w:tab w:val="clear" w:pos="4536"/>
                <w:tab w:val="clear" w:pos="9072"/>
                <w:tab w:val="left" w:pos="4253"/>
                <w:tab w:val="right" w:pos="8505"/>
              </w:tabs>
              <w:ind w:left="113" w:right="113"/>
              <w:jc w:val="right"/>
              <w:rPr>
                <w:rFonts w:ascii="Arial" w:hAnsi="Arial" w:cs="Arial"/>
                <w:sz w:val="18"/>
                <w:szCs w:val="18"/>
                <w:lang w:val="de-CH"/>
              </w:rPr>
            </w:pPr>
            <w:r w:rsidRPr="00D71C18">
              <w:rPr>
                <w:rFonts w:ascii="Arial" w:hAnsi="Arial" w:cs="Arial"/>
                <w:sz w:val="18"/>
                <w:szCs w:val="18"/>
                <w:lang w:val="de-CH"/>
              </w:rPr>
              <w:t>Adulte: 120.-</w:t>
            </w:r>
          </w:p>
          <w:p w:rsidR="006552BC" w:rsidRPr="00D71C18" w:rsidRDefault="00EB3108" w:rsidP="00EB3108">
            <w:pPr>
              <w:pStyle w:val="En-tte"/>
              <w:tabs>
                <w:tab w:val="clear" w:pos="4536"/>
                <w:tab w:val="clear" w:pos="9072"/>
                <w:tab w:val="left" w:pos="4253"/>
                <w:tab w:val="right" w:pos="8505"/>
              </w:tabs>
              <w:ind w:left="113" w:right="113"/>
              <w:jc w:val="right"/>
              <w:rPr>
                <w:rFonts w:ascii="Arial" w:hAnsi="Arial" w:cs="Arial"/>
                <w:sz w:val="18"/>
                <w:szCs w:val="18"/>
                <w:lang w:val="de-CH"/>
              </w:rPr>
            </w:pPr>
            <w:r w:rsidRPr="00D71C18">
              <w:rPr>
                <w:rFonts w:ascii="Arial" w:hAnsi="Arial" w:cs="Arial"/>
                <w:sz w:val="18"/>
                <w:szCs w:val="18"/>
                <w:lang w:val="de-CH"/>
              </w:rPr>
              <w:t>Enfant: 70.-</w:t>
            </w:r>
          </w:p>
        </w:tc>
        <w:tc>
          <w:tcPr>
            <w:tcW w:w="150" w:type="pct"/>
            <w:tcBorders>
              <w:top w:val="single" w:sz="8" w:space="0" w:color="auto"/>
              <w:left w:val="single" w:sz="8" w:space="0" w:color="auto"/>
              <w:bottom w:val="single" w:sz="8" w:space="0" w:color="auto"/>
              <w:right w:val="single" w:sz="8" w:space="0" w:color="auto"/>
            </w:tcBorders>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sidRPr="0019420E">
              <w:rPr>
                <w:rFonts w:ascii="Arial" w:hAnsi="Arial" w:cs="Arial"/>
                <w:sz w:val="32"/>
                <w:szCs w:val="18"/>
                <w:lang w:val="de-CH"/>
              </w:rPr>
              <w:sym w:font="Wingdings" w:char="F0FC"/>
            </w:r>
          </w:p>
        </w:tc>
        <w:tc>
          <w:tcPr>
            <w:tcW w:w="220" w:type="pct"/>
            <w:tcBorders>
              <w:top w:val="single" w:sz="8" w:space="0" w:color="auto"/>
              <w:left w:val="single" w:sz="8" w:space="0" w:color="auto"/>
              <w:bottom w:val="single" w:sz="8" w:space="0" w:color="auto"/>
              <w:right w:val="single" w:sz="12" w:space="0" w:color="auto"/>
            </w:tcBorders>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sz w:val="18"/>
                <w:szCs w:val="18"/>
                <w:lang w:val="de-CH"/>
              </w:rPr>
            </w:pPr>
            <w:r w:rsidRPr="0019420E">
              <w:rPr>
                <w:rFonts w:ascii="Arial" w:hAnsi="Arial" w:cs="Arial"/>
                <w:sz w:val="18"/>
                <w:szCs w:val="18"/>
                <w:lang w:val="de-CH"/>
              </w:rPr>
              <w:t>70.-</w:t>
            </w:r>
          </w:p>
        </w:tc>
        <w:tc>
          <w:tcPr>
            <w:tcW w:w="209" w:type="pct"/>
            <w:tcBorders>
              <w:left w:val="single" w:sz="12" w:space="0" w:color="auto"/>
            </w:tcBorders>
            <w:vAlign w:val="center"/>
          </w:tcPr>
          <w:p w:rsidR="006552BC"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de-CH"/>
              </w:rPr>
            </w:pPr>
            <w:r w:rsidRPr="0019420E">
              <w:rPr>
                <w:rFonts w:ascii="Arial" w:hAnsi="Arial" w:cs="Arial"/>
                <w:sz w:val="32"/>
                <w:szCs w:val="18"/>
                <w:lang w:val="de-CH"/>
              </w:rPr>
              <w:sym w:font="Wingdings" w:char="F0FC"/>
            </w:r>
          </w:p>
        </w:tc>
        <w:tc>
          <w:tcPr>
            <w:tcW w:w="149" w:type="pct"/>
            <w:textDirection w:val="btLr"/>
            <w:vAlign w:val="center"/>
          </w:tcPr>
          <w:p w:rsidR="005A02C2" w:rsidRPr="00633C37" w:rsidRDefault="00633C37" w:rsidP="005A02C2">
            <w:pPr>
              <w:pStyle w:val="En-tte"/>
              <w:tabs>
                <w:tab w:val="clear" w:pos="4536"/>
                <w:tab w:val="clear" w:pos="9072"/>
                <w:tab w:val="left" w:pos="4253"/>
                <w:tab w:val="right" w:pos="8505"/>
              </w:tabs>
              <w:ind w:left="113" w:right="113"/>
              <w:jc w:val="right"/>
              <w:rPr>
                <w:rFonts w:ascii="Arial" w:hAnsi="Arial" w:cs="Arial"/>
                <w:sz w:val="18"/>
                <w:szCs w:val="18"/>
                <w:lang w:val="fr-CH"/>
              </w:rPr>
            </w:pPr>
            <w:r>
              <w:rPr>
                <w:rFonts w:ascii="Arial" w:hAnsi="Arial" w:cs="Arial"/>
                <w:sz w:val="18"/>
                <w:szCs w:val="18"/>
                <w:lang w:val="fr-CH"/>
              </w:rPr>
              <w:t>1</w:t>
            </w:r>
            <w:r w:rsidRPr="00633C37">
              <w:rPr>
                <w:rFonts w:ascii="Arial" w:hAnsi="Arial" w:cs="Arial"/>
                <w:sz w:val="18"/>
                <w:szCs w:val="18"/>
                <w:vertAlign w:val="superscript"/>
                <w:lang w:val="fr-CH"/>
              </w:rPr>
              <w:t>er</w:t>
            </w:r>
            <w:r>
              <w:rPr>
                <w:rFonts w:ascii="Arial" w:hAnsi="Arial" w:cs="Arial"/>
                <w:sz w:val="18"/>
                <w:szCs w:val="18"/>
                <w:lang w:val="fr-CH"/>
              </w:rPr>
              <w:t xml:space="preserve"> an</w:t>
            </w:r>
            <w:r w:rsidR="005A02C2" w:rsidRPr="00633C37">
              <w:rPr>
                <w:rFonts w:ascii="Arial" w:hAnsi="Arial" w:cs="Arial"/>
                <w:sz w:val="18"/>
                <w:szCs w:val="18"/>
                <w:lang w:val="fr-CH"/>
              </w:rPr>
              <w:t xml:space="preserve"> = </w:t>
            </w:r>
            <w:r w:rsidR="005A02C2" w:rsidRPr="00633C37">
              <w:rPr>
                <w:rFonts w:ascii="Arial" w:hAnsi="Arial" w:cs="Arial"/>
                <w:b/>
                <w:sz w:val="18"/>
                <w:szCs w:val="18"/>
                <w:lang w:val="fr-CH"/>
              </w:rPr>
              <w:t>2</w:t>
            </w:r>
          </w:p>
          <w:p w:rsidR="006552BC" w:rsidRPr="00633C37" w:rsidRDefault="00633C37" w:rsidP="005A02C2">
            <w:pPr>
              <w:pStyle w:val="En-tte"/>
              <w:tabs>
                <w:tab w:val="clear" w:pos="4536"/>
                <w:tab w:val="clear" w:pos="9072"/>
                <w:tab w:val="left" w:pos="4253"/>
                <w:tab w:val="right" w:pos="8505"/>
              </w:tabs>
              <w:ind w:left="113" w:right="113"/>
              <w:jc w:val="right"/>
              <w:rPr>
                <w:rFonts w:ascii="Arial" w:hAnsi="Arial" w:cs="Arial"/>
                <w:b/>
                <w:sz w:val="18"/>
                <w:szCs w:val="18"/>
                <w:lang w:val="fr-CH"/>
              </w:rPr>
            </w:pPr>
            <w:r>
              <w:rPr>
                <w:rFonts w:ascii="Arial" w:hAnsi="Arial" w:cs="Arial"/>
                <w:sz w:val="18"/>
                <w:szCs w:val="18"/>
                <w:lang w:val="fr-CH"/>
              </w:rPr>
              <w:t>&gt; 2</w:t>
            </w:r>
            <w:r w:rsidRPr="00633C37">
              <w:rPr>
                <w:rFonts w:ascii="Arial" w:hAnsi="Arial" w:cs="Arial"/>
                <w:sz w:val="18"/>
                <w:szCs w:val="18"/>
                <w:vertAlign w:val="superscript"/>
                <w:lang w:val="fr-CH"/>
              </w:rPr>
              <w:t>e</w:t>
            </w:r>
            <w:r>
              <w:rPr>
                <w:rFonts w:ascii="Arial" w:hAnsi="Arial" w:cs="Arial"/>
                <w:sz w:val="18"/>
                <w:szCs w:val="18"/>
                <w:lang w:val="fr-CH"/>
              </w:rPr>
              <w:t xml:space="preserve"> an</w:t>
            </w:r>
            <w:r w:rsidR="005A02C2" w:rsidRPr="00633C37">
              <w:rPr>
                <w:rFonts w:ascii="Arial" w:hAnsi="Arial" w:cs="Arial"/>
                <w:sz w:val="18"/>
                <w:szCs w:val="18"/>
                <w:lang w:val="fr-CH"/>
              </w:rPr>
              <w:t xml:space="preserve"> = </w:t>
            </w:r>
            <w:r w:rsidR="005A02C2" w:rsidRPr="00633C37">
              <w:rPr>
                <w:rFonts w:ascii="Arial" w:hAnsi="Arial" w:cs="Arial"/>
                <w:b/>
                <w:sz w:val="18"/>
                <w:szCs w:val="18"/>
                <w:lang w:val="fr-CH"/>
              </w:rPr>
              <w:t>1</w:t>
            </w:r>
          </w:p>
        </w:tc>
        <w:tc>
          <w:tcPr>
            <w:tcW w:w="263" w:type="pct"/>
            <w:textDirection w:val="btLr"/>
            <w:vAlign w:val="center"/>
          </w:tcPr>
          <w:p w:rsidR="006552BC" w:rsidRPr="00D71C18" w:rsidRDefault="00D71C18" w:rsidP="00D71C18">
            <w:pPr>
              <w:pStyle w:val="En-tte"/>
              <w:tabs>
                <w:tab w:val="clear" w:pos="4536"/>
                <w:tab w:val="clear" w:pos="9072"/>
                <w:tab w:val="left" w:pos="4253"/>
                <w:tab w:val="right" w:pos="8505"/>
              </w:tabs>
              <w:ind w:left="113" w:right="113"/>
              <w:rPr>
                <w:rFonts w:ascii="Arial" w:hAnsi="Arial" w:cs="Arial"/>
                <w:b/>
                <w:sz w:val="18"/>
                <w:szCs w:val="18"/>
                <w:lang w:val="fr-CH"/>
              </w:rPr>
            </w:pPr>
            <w:r w:rsidRPr="00D71C18">
              <w:rPr>
                <w:rFonts w:ascii="Arial" w:hAnsi="Arial" w:cs="Arial"/>
                <w:color w:val="000000"/>
                <w:sz w:val="18"/>
                <w:szCs w:val="18"/>
                <w:lang w:val="fr-CH"/>
              </w:rPr>
              <w:t xml:space="preserve">à partir de la 3ème paire Adulte: </w:t>
            </w:r>
            <w:r w:rsidRPr="00D71C18">
              <w:rPr>
                <w:rFonts w:ascii="Arial" w:hAnsi="Arial" w:cs="Arial"/>
                <w:sz w:val="18"/>
                <w:szCs w:val="18"/>
                <w:lang w:val="fr-CH"/>
              </w:rPr>
              <w:t>120.-</w:t>
            </w:r>
          </w:p>
        </w:tc>
        <w:tc>
          <w:tcPr>
            <w:tcW w:w="137" w:type="pct"/>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230" w:type="pct"/>
            <w:tcBorders>
              <w:right w:val="single" w:sz="12"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3" w:type="pct"/>
            <w:tcBorders>
              <w:left w:val="single" w:sz="12"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81" w:type="pct"/>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2</w:t>
            </w:r>
          </w:p>
        </w:tc>
        <w:tc>
          <w:tcPr>
            <w:tcW w:w="230" w:type="pct"/>
            <w:textDirection w:val="btLr"/>
            <w:vAlign w:val="center"/>
          </w:tcPr>
          <w:p w:rsidR="006552BC" w:rsidRPr="00D71C18" w:rsidRDefault="00D71C18" w:rsidP="00D71C18">
            <w:pPr>
              <w:autoSpaceDE w:val="0"/>
              <w:autoSpaceDN w:val="0"/>
              <w:adjustRightInd w:val="0"/>
              <w:snapToGrid w:val="0"/>
              <w:jc w:val="center"/>
              <w:rPr>
                <w:rFonts w:ascii="Arial" w:hAnsi="Arial" w:cs="Arial"/>
                <w:color w:val="000000"/>
                <w:sz w:val="18"/>
                <w:szCs w:val="18"/>
                <w:lang w:val="fr-CH"/>
              </w:rPr>
            </w:pPr>
            <w:r w:rsidRPr="00D71C18">
              <w:rPr>
                <w:rFonts w:ascii="Arial" w:hAnsi="Arial" w:cs="Arial"/>
                <w:color w:val="000000"/>
                <w:sz w:val="18"/>
                <w:szCs w:val="18"/>
                <w:lang w:val="fr-CH"/>
              </w:rPr>
              <w:t>à partir de la 3ème paire</w:t>
            </w:r>
            <w:r>
              <w:rPr>
                <w:rFonts w:ascii="Arial" w:hAnsi="Arial" w:cs="Arial"/>
                <w:color w:val="000000"/>
                <w:sz w:val="18"/>
                <w:szCs w:val="18"/>
                <w:lang w:val="fr-CH"/>
              </w:rPr>
              <w:t xml:space="preserve">  </w:t>
            </w:r>
            <w:r w:rsidR="006552BC" w:rsidRPr="00D71C18">
              <w:rPr>
                <w:rFonts w:ascii="Arial" w:hAnsi="Arial" w:cs="Arial"/>
                <w:sz w:val="18"/>
                <w:szCs w:val="18"/>
                <w:lang w:val="fr-CH"/>
              </w:rPr>
              <w:t>120.-</w:t>
            </w:r>
          </w:p>
        </w:tc>
        <w:tc>
          <w:tcPr>
            <w:tcW w:w="138" w:type="pct"/>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83" w:type="pct"/>
            <w:tcBorders>
              <w:right w:val="single" w:sz="12"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3" w:type="pct"/>
            <w:tcBorders>
              <w:left w:val="single" w:sz="12"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82" w:type="pct"/>
            <w:textDirection w:val="btLr"/>
            <w:vAlign w:val="center"/>
          </w:tcPr>
          <w:p w:rsidR="00D71C18" w:rsidRPr="00633C37" w:rsidRDefault="00D71C18" w:rsidP="00D71C18">
            <w:pPr>
              <w:autoSpaceDE w:val="0"/>
              <w:autoSpaceDN w:val="0"/>
              <w:adjustRightInd w:val="0"/>
              <w:snapToGrid w:val="0"/>
              <w:jc w:val="center"/>
              <w:rPr>
                <w:rFonts w:ascii="Arial" w:hAnsi="Arial" w:cs="Arial"/>
                <w:color w:val="000000"/>
                <w:sz w:val="18"/>
                <w:szCs w:val="20"/>
                <w:lang w:val="fr-CH"/>
              </w:rPr>
            </w:pPr>
            <w:r w:rsidRPr="00633C37">
              <w:rPr>
                <w:rFonts w:ascii="Arial" w:hAnsi="Arial" w:cs="Arial"/>
                <w:color w:val="000000"/>
                <w:sz w:val="18"/>
                <w:szCs w:val="20"/>
                <w:lang w:val="fr-CH"/>
              </w:rPr>
              <w:t>1 tous les</w:t>
            </w:r>
          </w:p>
          <w:p w:rsidR="006552BC" w:rsidRPr="00633C37" w:rsidRDefault="00D71C18" w:rsidP="00D71C18">
            <w:pPr>
              <w:autoSpaceDE w:val="0"/>
              <w:autoSpaceDN w:val="0"/>
              <w:adjustRightInd w:val="0"/>
              <w:snapToGrid w:val="0"/>
              <w:jc w:val="center"/>
              <w:rPr>
                <w:rFonts w:ascii="Arial" w:hAnsi="Arial" w:cs="Arial"/>
                <w:color w:val="000000"/>
                <w:sz w:val="20"/>
                <w:szCs w:val="20"/>
                <w:lang w:val="fr-CH"/>
              </w:rPr>
            </w:pPr>
            <w:r w:rsidRPr="00633C37">
              <w:rPr>
                <w:rFonts w:ascii="Arial" w:hAnsi="Arial" w:cs="Arial"/>
                <w:color w:val="000000"/>
                <w:sz w:val="18"/>
                <w:szCs w:val="20"/>
                <w:lang w:val="fr-CH"/>
              </w:rPr>
              <w:t>2 ans</w:t>
            </w:r>
          </w:p>
        </w:tc>
        <w:tc>
          <w:tcPr>
            <w:tcW w:w="228" w:type="pct"/>
            <w:vAlign w:val="center"/>
          </w:tcPr>
          <w:p w:rsidR="006552BC" w:rsidRPr="00633C37" w:rsidRDefault="00D71C18"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25</w:t>
            </w:r>
            <w:r w:rsidR="006552BC" w:rsidRPr="00633C37">
              <w:rPr>
                <w:rFonts w:ascii="Arial" w:hAnsi="Arial" w:cs="Arial"/>
                <w:sz w:val="18"/>
                <w:szCs w:val="18"/>
                <w:lang w:val="fr-CH"/>
              </w:rPr>
              <w:t>%</w:t>
            </w:r>
          </w:p>
        </w:tc>
        <w:tc>
          <w:tcPr>
            <w:tcW w:w="138" w:type="pct"/>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83" w:type="pct"/>
            <w:tcBorders>
              <w:right w:val="single" w:sz="12" w:space="0" w:color="auto"/>
            </w:tcBorders>
            <w:vAlign w:val="center"/>
          </w:tcPr>
          <w:p w:rsidR="006552BC" w:rsidRPr="00633C37" w:rsidRDefault="006552BC" w:rsidP="0019420E">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82" w:type="pct"/>
            <w:tcBorders>
              <w:left w:val="single" w:sz="12" w:space="0" w:color="auto"/>
            </w:tcBorders>
            <w:vAlign w:val="center"/>
          </w:tcPr>
          <w:p w:rsidR="006552BC" w:rsidRPr="00633C37" w:rsidRDefault="006552BC" w:rsidP="00B41249">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36" w:type="pct"/>
            <w:vAlign w:val="center"/>
          </w:tcPr>
          <w:p w:rsidR="006552BC" w:rsidRPr="00633C37" w:rsidRDefault="006552BC" w:rsidP="00B41249">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37" w:type="pct"/>
            <w:vAlign w:val="center"/>
          </w:tcPr>
          <w:p w:rsidR="006552BC" w:rsidRPr="00633C37" w:rsidRDefault="006552BC" w:rsidP="00B41249">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c>
          <w:tcPr>
            <w:tcW w:w="159" w:type="pct"/>
            <w:tcBorders>
              <w:right w:val="single" w:sz="12" w:space="0" w:color="auto"/>
            </w:tcBorders>
            <w:vAlign w:val="center"/>
          </w:tcPr>
          <w:p w:rsidR="006552BC" w:rsidRPr="00633C37" w:rsidRDefault="006552BC" w:rsidP="00B41249">
            <w:pPr>
              <w:pStyle w:val="En-tte"/>
              <w:tabs>
                <w:tab w:val="clear" w:pos="4536"/>
                <w:tab w:val="clear" w:pos="9072"/>
                <w:tab w:val="left" w:pos="4253"/>
                <w:tab w:val="right" w:pos="8505"/>
              </w:tabs>
              <w:jc w:val="center"/>
              <w:rPr>
                <w:rFonts w:ascii="Arial" w:hAnsi="Arial" w:cs="Arial"/>
                <w:sz w:val="18"/>
                <w:szCs w:val="18"/>
                <w:lang w:val="fr-CH"/>
              </w:rPr>
            </w:pPr>
            <w:r w:rsidRPr="00633C37">
              <w:rPr>
                <w:rFonts w:ascii="Arial" w:hAnsi="Arial" w:cs="Arial"/>
                <w:sz w:val="18"/>
                <w:szCs w:val="18"/>
                <w:lang w:val="fr-CH"/>
              </w:rPr>
              <w:t>?</w:t>
            </w:r>
          </w:p>
        </w:tc>
      </w:tr>
      <w:tr w:rsidR="00D71C18" w:rsidRPr="0019420E" w:rsidTr="00D71C18">
        <w:trPr>
          <w:cantSplit/>
          <w:trHeight w:val="1251"/>
        </w:trPr>
        <w:tc>
          <w:tcPr>
            <w:tcW w:w="633" w:type="pct"/>
            <w:tcBorders>
              <w:left w:val="single" w:sz="12" w:space="0" w:color="auto"/>
              <w:right w:val="single" w:sz="12" w:space="0" w:color="auto"/>
            </w:tcBorders>
            <w:vAlign w:val="center"/>
          </w:tcPr>
          <w:p w:rsidR="0019420E" w:rsidRPr="003E01E2" w:rsidRDefault="003E01E2" w:rsidP="003E01E2">
            <w:pPr>
              <w:autoSpaceDE w:val="0"/>
              <w:autoSpaceDN w:val="0"/>
              <w:adjustRightInd w:val="0"/>
              <w:snapToGrid w:val="0"/>
              <w:rPr>
                <w:rFonts w:ascii="Arial" w:hAnsi="Arial" w:cs="Arial"/>
                <w:color w:val="000000"/>
                <w:sz w:val="20"/>
                <w:szCs w:val="20"/>
              </w:rPr>
            </w:pPr>
            <w:proofErr w:type="spellStart"/>
            <w:r w:rsidRPr="00633C37">
              <w:rPr>
                <w:rFonts w:ascii="Arial" w:hAnsi="Arial" w:cs="Arial"/>
                <w:color w:val="000000"/>
                <w:sz w:val="20"/>
                <w:szCs w:val="20"/>
                <w:lang w:val="fr-CH"/>
              </w:rPr>
              <w:t>Chaus</w:t>
            </w:r>
            <w:r w:rsidRPr="001914AD">
              <w:rPr>
                <w:rFonts w:ascii="Arial" w:hAnsi="Arial" w:cs="Arial"/>
                <w:color w:val="000000"/>
                <w:sz w:val="20"/>
                <w:szCs w:val="20"/>
              </w:rPr>
              <w:t>sures</w:t>
            </w:r>
            <w:proofErr w:type="spellEnd"/>
            <w:r w:rsidRPr="001914AD">
              <w:rPr>
                <w:rFonts w:ascii="Arial" w:hAnsi="Arial" w:cs="Arial"/>
                <w:color w:val="000000"/>
                <w:sz w:val="20"/>
                <w:szCs w:val="20"/>
              </w:rPr>
              <w:t xml:space="preserve"> </w:t>
            </w:r>
            <w:proofErr w:type="spellStart"/>
            <w:r w:rsidRPr="001914AD">
              <w:rPr>
                <w:rFonts w:ascii="Arial" w:hAnsi="Arial" w:cs="Arial"/>
                <w:color w:val="000000"/>
                <w:sz w:val="20"/>
                <w:szCs w:val="20"/>
              </w:rPr>
              <w:t>orth</w:t>
            </w:r>
            <w:r w:rsidRPr="001914AD">
              <w:rPr>
                <w:rFonts w:ascii="Arial" w:hAnsi="Arial" w:cs="Arial"/>
                <w:color w:val="000000"/>
                <w:sz w:val="20"/>
                <w:szCs w:val="20"/>
              </w:rPr>
              <w:t>o</w:t>
            </w:r>
            <w:r w:rsidRPr="001914AD">
              <w:rPr>
                <w:rFonts w:ascii="Arial" w:hAnsi="Arial" w:cs="Arial"/>
                <w:color w:val="000000"/>
                <w:sz w:val="20"/>
                <w:szCs w:val="20"/>
              </w:rPr>
              <w:t>pédiques</w:t>
            </w:r>
            <w:proofErr w:type="spellEnd"/>
            <w:r w:rsidRPr="001914AD">
              <w:rPr>
                <w:rFonts w:ascii="Arial" w:hAnsi="Arial" w:cs="Arial"/>
                <w:color w:val="000000"/>
                <w:sz w:val="20"/>
                <w:szCs w:val="20"/>
              </w:rPr>
              <w:t xml:space="preserve"> </w:t>
            </w:r>
            <w:proofErr w:type="spellStart"/>
            <w:r w:rsidRPr="001914AD">
              <w:rPr>
                <w:rFonts w:ascii="Arial" w:hAnsi="Arial" w:cs="Arial"/>
                <w:color w:val="000000"/>
                <w:sz w:val="20"/>
                <w:szCs w:val="20"/>
              </w:rPr>
              <w:t>sur</w:t>
            </w:r>
            <w:proofErr w:type="spellEnd"/>
            <w:r w:rsidRPr="001914AD">
              <w:rPr>
                <w:rFonts w:ascii="Arial" w:hAnsi="Arial" w:cs="Arial"/>
                <w:color w:val="000000"/>
                <w:sz w:val="20"/>
                <w:szCs w:val="20"/>
              </w:rPr>
              <w:t xml:space="preserve"> </w:t>
            </w:r>
            <w:proofErr w:type="spellStart"/>
            <w:r w:rsidRPr="001914AD">
              <w:rPr>
                <w:rFonts w:ascii="Arial" w:hAnsi="Arial" w:cs="Arial"/>
                <w:color w:val="000000"/>
                <w:sz w:val="20"/>
                <w:szCs w:val="20"/>
              </w:rPr>
              <w:t>mesure</w:t>
            </w:r>
            <w:proofErr w:type="spellEnd"/>
          </w:p>
        </w:tc>
        <w:tc>
          <w:tcPr>
            <w:tcW w:w="180" w:type="pct"/>
            <w:tcBorders>
              <w:top w:val="single" w:sz="8" w:space="0" w:color="auto"/>
              <w:left w:val="single" w:sz="12" w:space="0" w:color="auto"/>
              <w:bottom w:val="single" w:sz="8" w:space="0" w:color="auto"/>
              <w:right w:val="single" w:sz="8" w:space="0" w:color="auto"/>
            </w:tcBorders>
            <w:vAlign w:val="center"/>
          </w:tcPr>
          <w:p w:rsidR="0019420E" w:rsidRPr="006552BC" w:rsidRDefault="0019420E" w:rsidP="0019420E">
            <w:pPr>
              <w:pStyle w:val="En-tte"/>
              <w:tabs>
                <w:tab w:val="clear" w:pos="4536"/>
                <w:tab w:val="clear" w:pos="9072"/>
                <w:tab w:val="left" w:pos="4253"/>
                <w:tab w:val="right" w:pos="8505"/>
              </w:tabs>
              <w:jc w:val="center"/>
              <w:rPr>
                <w:rFonts w:ascii="Arial" w:hAnsi="Arial" w:cs="Arial"/>
                <w:b/>
                <w:sz w:val="18"/>
                <w:szCs w:val="18"/>
                <w:lang w:val="de-CH"/>
              </w:rPr>
            </w:pPr>
            <w:r w:rsidRPr="0019420E">
              <w:rPr>
                <w:rFonts w:ascii="Arial" w:hAnsi="Arial" w:cs="Arial"/>
                <w:sz w:val="32"/>
                <w:szCs w:val="18"/>
                <w:lang w:val="de-CH"/>
              </w:rPr>
              <w:sym w:font="Wingdings" w:char="F0FC"/>
            </w:r>
          </w:p>
        </w:tc>
        <w:tc>
          <w:tcPr>
            <w:tcW w:w="179" w:type="pct"/>
            <w:tcBorders>
              <w:top w:val="single" w:sz="8" w:space="0" w:color="auto"/>
              <w:left w:val="single" w:sz="8" w:space="0" w:color="auto"/>
              <w:bottom w:val="single" w:sz="8" w:space="0" w:color="auto"/>
              <w:right w:val="single" w:sz="8" w:space="0" w:color="auto"/>
            </w:tcBorders>
            <w:vAlign w:val="center"/>
          </w:tcPr>
          <w:p w:rsidR="0019420E" w:rsidRPr="00BF15EF" w:rsidRDefault="0019420E" w:rsidP="0019420E">
            <w:pPr>
              <w:pStyle w:val="En-tte"/>
              <w:tabs>
                <w:tab w:val="clear" w:pos="4536"/>
                <w:tab w:val="clear" w:pos="9072"/>
                <w:tab w:val="left" w:pos="4253"/>
                <w:tab w:val="right" w:pos="8505"/>
              </w:tabs>
              <w:jc w:val="center"/>
              <w:rPr>
                <w:rFonts w:ascii="Arial" w:hAnsi="Arial" w:cs="Arial"/>
                <w:b/>
                <w:sz w:val="18"/>
                <w:szCs w:val="18"/>
                <w:lang w:val="de-CH"/>
              </w:rPr>
            </w:pPr>
            <w:r w:rsidRPr="00BF15EF">
              <w:rPr>
                <w:rFonts w:ascii="Arial" w:hAnsi="Arial" w:cs="Arial"/>
                <w:b/>
                <w:sz w:val="18"/>
                <w:szCs w:val="18"/>
                <w:lang w:val="de-CH"/>
              </w:rPr>
              <w:t>2</w:t>
            </w:r>
          </w:p>
        </w:tc>
        <w:tc>
          <w:tcPr>
            <w:tcW w:w="209" w:type="pct"/>
            <w:tcBorders>
              <w:top w:val="single" w:sz="8" w:space="0" w:color="auto"/>
              <w:left w:val="single" w:sz="8" w:space="0" w:color="auto"/>
              <w:bottom w:val="single" w:sz="8" w:space="0" w:color="auto"/>
              <w:right w:val="single" w:sz="8" w:space="0" w:color="auto"/>
            </w:tcBorders>
            <w:textDirection w:val="btLr"/>
            <w:vAlign w:val="center"/>
          </w:tcPr>
          <w:p w:rsidR="00EB3108" w:rsidRPr="00D71C18" w:rsidRDefault="00EB3108" w:rsidP="00EB3108">
            <w:pPr>
              <w:pStyle w:val="En-tte"/>
              <w:tabs>
                <w:tab w:val="clear" w:pos="4536"/>
                <w:tab w:val="clear" w:pos="9072"/>
                <w:tab w:val="left" w:pos="4253"/>
                <w:tab w:val="right" w:pos="8505"/>
              </w:tabs>
              <w:ind w:left="113" w:right="113"/>
              <w:jc w:val="right"/>
              <w:rPr>
                <w:rFonts w:ascii="Arial" w:hAnsi="Arial" w:cs="Arial"/>
                <w:sz w:val="18"/>
                <w:szCs w:val="18"/>
                <w:lang w:val="de-CH"/>
              </w:rPr>
            </w:pPr>
            <w:r w:rsidRPr="00D71C18">
              <w:rPr>
                <w:rFonts w:ascii="Arial" w:hAnsi="Arial" w:cs="Arial"/>
                <w:sz w:val="18"/>
                <w:szCs w:val="18"/>
                <w:lang w:val="de-CH"/>
              </w:rPr>
              <w:t>Adulte: 120.-</w:t>
            </w:r>
          </w:p>
          <w:p w:rsidR="0019420E" w:rsidRPr="00D71C18" w:rsidRDefault="00EB3108" w:rsidP="00EB3108">
            <w:pPr>
              <w:pStyle w:val="En-tte"/>
              <w:tabs>
                <w:tab w:val="clear" w:pos="4536"/>
                <w:tab w:val="clear" w:pos="9072"/>
                <w:tab w:val="left" w:pos="4253"/>
                <w:tab w:val="right" w:pos="8505"/>
              </w:tabs>
              <w:ind w:left="113" w:right="113"/>
              <w:jc w:val="center"/>
              <w:rPr>
                <w:rFonts w:ascii="Arial" w:hAnsi="Arial" w:cs="Arial"/>
                <w:sz w:val="18"/>
                <w:szCs w:val="18"/>
                <w:lang w:val="en-US"/>
              </w:rPr>
            </w:pPr>
            <w:r w:rsidRPr="00D71C18">
              <w:rPr>
                <w:rFonts w:ascii="Arial" w:hAnsi="Arial" w:cs="Arial"/>
                <w:sz w:val="18"/>
                <w:szCs w:val="18"/>
                <w:lang w:val="de-CH"/>
              </w:rPr>
              <w:t>Enfant: 70.-</w:t>
            </w:r>
          </w:p>
        </w:tc>
        <w:tc>
          <w:tcPr>
            <w:tcW w:w="150" w:type="pct"/>
            <w:tcBorders>
              <w:top w:val="single" w:sz="8" w:space="0" w:color="auto"/>
              <w:left w:val="single" w:sz="8" w:space="0" w:color="auto"/>
              <w:bottom w:val="single" w:sz="8" w:space="0" w:color="auto"/>
              <w:right w:val="single" w:sz="8"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en-US"/>
              </w:rPr>
            </w:pPr>
            <w:r w:rsidRPr="0019420E">
              <w:rPr>
                <w:rFonts w:ascii="Arial" w:hAnsi="Arial" w:cs="Arial"/>
                <w:sz w:val="32"/>
                <w:szCs w:val="18"/>
                <w:lang w:val="de-CH"/>
              </w:rPr>
              <w:sym w:font="Wingdings" w:char="F0FC"/>
            </w:r>
          </w:p>
        </w:tc>
        <w:tc>
          <w:tcPr>
            <w:tcW w:w="220" w:type="pct"/>
            <w:tcBorders>
              <w:top w:val="single" w:sz="8" w:space="0" w:color="auto"/>
              <w:left w:val="single" w:sz="8" w:space="0" w:color="auto"/>
              <w:bottom w:val="single" w:sz="8" w:space="0" w:color="auto"/>
              <w:right w:val="single" w:sz="12"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70.-</w:t>
            </w:r>
          </w:p>
        </w:tc>
        <w:tc>
          <w:tcPr>
            <w:tcW w:w="209" w:type="pct"/>
            <w:tcBorders>
              <w:left w:val="single" w:sz="12"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b/>
                <w:sz w:val="18"/>
                <w:szCs w:val="18"/>
                <w:lang w:val="en-US"/>
              </w:rPr>
            </w:pPr>
            <w:r w:rsidRPr="0019420E">
              <w:rPr>
                <w:rFonts w:ascii="Arial" w:hAnsi="Arial" w:cs="Arial"/>
                <w:sz w:val="32"/>
                <w:szCs w:val="18"/>
                <w:lang w:val="de-CH"/>
              </w:rPr>
              <w:sym w:font="Wingdings" w:char="F0FC"/>
            </w:r>
          </w:p>
        </w:tc>
        <w:tc>
          <w:tcPr>
            <w:tcW w:w="149" w:type="pct"/>
            <w:textDirection w:val="btLr"/>
            <w:vAlign w:val="center"/>
          </w:tcPr>
          <w:p w:rsidR="0019420E" w:rsidRPr="00633C37" w:rsidRDefault="00633C37" w:rsidP="0019420E">
            <w:pPr>
              <w:pStyle w:val="En-tte"/>
              <w:tabs>
                <w:tab w:val="clear" w:pos="4536"/>
                <w:tab w:val="clear" w:pos="9072"/>
                <w:tab w:val="left" w:pos="4253"/>
                <w:tab w:val="right" w:pos="8505"/>
              </w:tabs>
              <w:ind w:left="113" w:right="113"/>
              <w:jc w:val="right"/>
              <w:rPr>
                <w:rFonts w:ascii="Arial" w:hAnsi="Arial" w:cs="Arial"/>
                <w:sz w:val="18"/>
                <w:szCs w:val="18"/>
                <w:lang w:val="fr-CH"/>
              </w:rPr>
            </w:pPr>
            <w:r w:rsidRPr="00633C37">
              <w:rPr>
                <w:rFonts w:ascii="Arial" w:hAnsi="Arial" w:cs="Arial"/>
                <w:sz w:val="18"/>
                <w:szCs w:val="18"/>
                <w:lang w:val="fr-CH"/>
              </w:rPr>
              <w:t>1</w:t>
            </w:r>
            <w:r w:rsidRPr="00633C37">
              <w:rPr>
                <w:rFonts w:ascii="Arial" w:hAnsi="Arial" w:cs="Arial"/>
                <w:sz w:val="18"/>
                <w:szCs w:val="18"/>
                <w:vertAlign w:val="superscript"/>
                <w:lang w:val="fr-CH"/>
              </w:rPr>
              <w:t>er</w:t>
            </w:r>
            <w:r w:rsidRPr="00633C37">
              <w:rPr>
                <w:rFonts w:ascii="Arial" w:hAnsi="Arial" w:cs="Arial"/>
                <w:sz w:val="18"/>
                <w:szCs w:val="18"/>
                <w:lang w:val="fr-CH"/>
              </w:rPr>
              <w:t xml:space="preserve"> an </w:t>
            </w:r>
            <w:r w:rsidR="006552BC" w:rsidRPr="00633C37">
              <w:rPr>
                <w:rFonts w:ascii="Arial" w:hAnsi="Arial" w:cs="Arial"/>
                <w:sz w:val="18"/>
                <w:szCs w:val="18"/>
                <w:lang w:val="fr-CH"/>
              </w:rPr>
              <w:t xml:space="preserve">= </w:t>
            </w:r>
            <w:r w:rsidR="006552BC" w:rsidRPr="00633C37">
              <w:rPr>
                <w:rFonts w:ascii="Arial" w:hAnsi="Arial" w:cs="Arial"/>
                <w:b/>
                <w:sz w:val="18"/>
                <w:szCs w:val="18"/>
                <w:lang w:val="fr-CH"/>
              </w:rPr>
              <w:t>2</w:t>
            </w:r>
          </w:p>
          <w:p w:rsidR="0019420E" w:rsidRPr="00633C37" w:rsidRDefault="00633C37" w:rsidP="0019420E">
            <w:pPr>
              <w:pStyle w:val="En-tte"/>
              <w:tabs>
                <w:tab w:val="clear" w:pos="4536"/>
                <w:tab w:val="clear" w:pos="9072"/>
                <w:tab w:val="left" w:pos="4253"/>
                <w:tab w:val="right" w:pos="8505"/>
              </w:tabs>
              <w:ind w:left="113" w:right="113"/>
              <w:jc w:val="right"/>
              <w:rPr>
                <w:rFonts w:ascii="Arial" w:hAnsi="Arial" w:cs="Arial"/>
                <w:b/>
                <w:sz w:val="18"/>
                <w:szCs w:val="18"/>
                <w:lang w:val="fr-CH"/>
              </w:rPr>
            </w:pPr>
            <w:r>
              <w:rPr>
                <w:rFonts w:ascii="Arial" w:hAnsi="Arial" w:cs="Arial"/>
                <w:sz w:val="18"/>
                <w:szCs w:val="18"/>
                <w:lang w:val="fr-CH"/>
              </w:rPr>
              <w:t>&gt; 2</w:t>
            </w:r>
            <w:r w:rsidRPr="00633C37">
              <w:rPr>
                <w:rFonts w:ascii="Arial" w:hAnsi="Arial" w:cs="Arial"/>
                <w:sz w:val="18"/>
                <w:szCs w:val="18"/>
                <w:vertAlign w:val="superscript"/>
                <w:lang w:val="fr-CH"/>
              </w:rPr>
              <w:t>e</w:t>
            </w:r>
            <w:r>
              <w:rPr>
                <w:rFonts w:ascii="Arial" w:hAnsi="Arial" w:cs="Arial"/>
                <w:sz w:val="18"/>
                <w:szCs w:val="18"/>
                <w:lang w:val="fr-CH"/>
              </w:rPr>
              <w:t xml:space="preserve"> an</w:t>
            </w:r>
            <w:r w:rsidR="006552BC" w:rsidRPr="00633C37">
              <w:rPr>
                <w:rFonts w:ascii="Arial" w:hAnsi="Arial" w:cs="Arial"/>
                <w:sz w:val="18"/>
                <w:szCs w:val="18"/>
                <w:lang w:val="fr-CH"/>
              </w:rPr>
              <w:t xml:space="preserve"> = </w:t>
            </w:r>
            <w:r w:rsidR="006552BC" w:rsidRPr="00633C37">
              <w:rPr>
                <w:rFonts w:ascii="Arial" w:hAnsi="Arial" w:cs="Arial"/>
                <w:b/>
                <w:sz w:val="18"/>
                <w:szCs w:val="18"/>
                <w:lang w:val="fr-CH"/>
              </w:rPr>
              <w:t>1</w:t>
            </w:r>
          </w:p>
        </w:tc>
        <w:tc>
          <w:tcPr>
            <w:tcW w:w="263" w:type="pct"/>
            <w:textDirection w:val="btLr"/>
            <w:vAlign w:val="center"/>
          </w:tcPr>
          <w:p w:rsidR="0019420E" w:rsidRPr="00D71C18" w:rsidRDefault="00D71C18" w:rsidP="00D71C18">
            <w:pPr>
              <w:pStyle w:val="En-tte"/>
              <w:tabs>
                <w:tab w:val="clear" w:pos="4536"/>
                <w:tab w:val="clear" w:pos="9072"/>
                <w:tab w:val="left" w:pos="4253"/>
                <w:tab w:val="right" w:pos="8505"/>
              </w:tabs>
              <w:ind w:left="113" w:right="113"/>
              <w:rPr>
                <w:rFonts w:ascii="Arial" w:hAnsi="Arial" w:cs="Arial"/>
                <w:b/>
                <w:sz w:val="18"/>
                <w:szCs w:val="18"/>
                <w:lang w:val="fr-CH"/>
              </w:rPr>
            </w:pPr>
            <w:r w:rsidRPr="00D71C18">
              <w:rPr>
                <w:rFonts w:ascii="Arial" w:hAnsi="Arial" w:cs="Arial"/>
                <w:color w:val="000000"/>
                <w:sz w:val="18"/>
                <w:szCs w:val="18"/>
                <w:lang w:val="fr-CH"/>
              </w:rPr>
              <w:t xml:space="preserve">à partir de la 3ème paire Adulte: </w:t>
            </w:r>
            <w:r w:rsidRPr="00D71C18">
              <w:rPr>
                <w:rFonts w:ascii="Arial" w:hAnsi="Arial" w:cs="Arial"/>
                <w:sz w:val="18"/>
                <w:szCs w:val="18"/>
                <w:lang w:val="fr-CH"/>
              </w:rPr>
              <w:t>120.-</w:t>
            </w:r>
          </w:p>
        </w:tc>
        <w:tc>
          <w:tcPr>
            <w:tcW w:w="137" w:type="pct"/>
            <w:vAlign w:val="center"/>
          </w:tcPr>
          <w:p w:rsidR="0019420E" w:rsidRPr="00633C37" w:rsidRDefault="0019420E"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230" w:type="pct"/>
            <w:tcBorders>
              <w:right w:val="single" w:sz="12" w:space="0" w:color="auto"/>
            </w:tcBorders>
            <w:vAlign w:val="center"/>
          </w:tcPr>
          <w:p w:rsidR="0019420E" w:rsidRPr="00633C37" w:rsidRDefault="0019420E"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3" w:type="pct"/>
            <w:tcBorders>
              <w:left w:val="single" w:sz="12" w:space="0" w:color="auto"/>
            </w:tcBorders>
            <w:vAlign w:val="center"/>
          </w:tcPr>
          <w:p w:rsidR="0019420E"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81" w:type="pct"/>
            <w:textDirection w:val="btLr"/>
            <w:vAlign w:val="center"/>
          </w:tcPr>
          <w:p w:rsidR="006552BC" w:rsidRPr="00633C37" w:rsidRDefault="00633C37" w:rsidP="006552BC">
            <w:pPr>
              <w:pStyle w:val="En-tte"/>
              <w:tabs>
                <w:tab w:val="clear" w:pos="4536"/>
                <w:tab w:val="clear" w:pos="9072"/>
                <w:tab w:val="left" w:pos="4253"/>
                <w:tab w:val="right" w:pos="8505"/>
              </w:tabs>
              <w:ind w:left="113" w:right="113"/>
              <w:jc w:val="right"/>
              <w:rPr>
                <w:rFonts w:ascii="Arial" w:hAnsi="Arial" w:cs="Arial"/>
                <w:sz w:val="18"/>
                <w:szCs w:val="18"/>
                <w:lang w:val="fr-CH"/>
              </w:rPr>
            </w:pPr>
            <w:r>
              <w:rPr>
                <w:rFonts w:ascii="Arial" w:hAnsi="Arial" w:cs="Arial"/>
                <w:sz w:val="18"/>
                <w:szCs w:val="18"/>
                <w:lang w:val="fr-CH"/>
              </w:rPr>
              <w:t>1</w:t>
            </w:r>
            <w:r w:rsidRPr="00633C37">
              <w:rPr>
                <w:rFonts w:ascii="Arial" w:hAnsi="Arial" w:cs="Arial"/>
                <w:sz w:val="18"/>
                <w:szCs w:val="18"/>
                <w:vertAlign w:val="superscript"/>
                <w:lang w:val="fr-CH"/>
              </w:rPr>
              <w:t>er</w:t>
            </w:r>
            <w:r>
              <w:rPr>
                <w:rFonts w:ascii="Arial" w:hAnsi="Arial" w:cs="Arial"/>
                <w:sz w:val="18"/>
                <w:szCs w:val="18"/>
                <w:lang w:val="fr-CH"/>
              </w:rPr>
              <w:t xml:space="preserve"> an</w:t>
            </w:r>
            <w:r w:rsidR="006552BC" w:rsidRPr="00633C37">
              <w:rPr>
                <w:rFonts w:ascii="Arial" w:hAnsi="Arial" w:cs="Arial"/>
                <w:sz w:val="18"/>
                <w:szCs w:val="18"/>
                <w:lang w:val="fr-CH"/>
              </w:rPr>
              <w:t xml:space="preserve"> = </w:t>
            </w:r>
            <w:r w:rsidR="006552BC" w:rsidRPr="00633C37">
              <w:rPr>
                <w:rFonts w:ascii="Arial" w:hAnsi="Arial" w:cs="Arial"/>
                <w:b/>
                <w:sz w:val="18"/>
                <w:szCs w:val="18"/>
                <w:lang w:val="fr-CH"/>
              </w:rPr>
              <w:t>2</w:t>
            </w:r>
          </w:p>
          <w:p w:rsidR="0019420E" w:rsidRPr="00633C37" w:rsidRDefault="006552BC" w:rsidP="00633C37">
            <w:pPr>
              <w:pStyle w:val="En-tte"/>
              <w:tabs>
                <w:tab w:val="clear" w:pos="4536"/>
                <w:tab w:val="clear" w:pos="9072"/>
                <w:tab w:val="left" w:pos="4253"/>
                <w:tab w:val="right" w:pos="8505"/>
              </w:tabs>
              <w:ind w:left="113" w:right="113"/>
              <w:jc w:val="right"/>
              <w:rPr>
                <w:rFonts w:ascii="Arial" w:hAnsi="Arial" w:cs="Arial"/>
                <w:b/>
                <w:sz w:val="18"/>
                <w:szCs w:val="18"/>
                <w:lang w:val="fr-CH"/>
              </w:rPr>
            </w:pPr>
            <w:r w:rsidRPr="00633C37">
              <w:rPr>
                <w:rFonts w:ascii="Arial" w:hAnsi="Arial" w:cs="Arial"/>
                <w:sz w:val="18"/>
                <w:szCs w:val="18"/>
                <w:lang w:val="fr-CH"/>
              </w:rPr>
              <w:t xml:space="preserve">&gt; </w:t>
            </w:r>
            <w:r w:rsidR="00633C37">
              <w:rPr>
                <w:rFonts w:ascii="Arial" w:hAnsi="Arial" w:cs="Arial"/>
                <w:sz w:val="18"/>
                <w:szCs w:val="18"/>
                <w:lang w:val="fr-CH"/>
              </w:rPr>
              <w:t>2</w:t>
            </w:r>
            <w:r w:rsidR="00633C37" w:rsidRPr="00633C37">
              <w:rPr>
                <w:rFonts w:ascii="Arial" w:hAnsi="Arial" w:cs="Arial"/>
                <w:sz w:val="18"/>
                <w:szCs w:val="18"/>
                <w:vertAlign w:val="superscript"/>
                <w:lang w:val="fr-CH"/>
              </w:rPr>
              <w:t>e</w:t>
            </w:r>
            <w:r w:rsidR="00633C37">
              <w:rPr>
                <w:rFonts w:ascii="Arial" w:hAnsi="Arial" w:cs="Arial"/>
                <w:sz w:val="18"/>
                <w:szCs w:val="18"/>
                <w:lang w:val="fr-CH"/>
              </w:rPr>
              <w:t xml:space="preserve"> an</w:t>
            </w:r>
            <w:r w:rsidRPr="00633C37">
              <w:rPr>
                <w:rFonts w:ascii="Arial" w:hAnsi="Arial" w:cs="Arial"/>
                <w:sz w:val="18"/>
                <w:szCs w:val="18"/>
                <w:lang w:val="fr-CH"/>
              </w:rPr>
              <w:t xml:space="preserve"> = </w:t>
            </w:r>
            <w:r w:rsidRPr="00633C37">
              <w:rPr>
                <w:rFonts w:ascii="Arial" w:hAnsi="Arial" w:cs="Arial"/>
                <w:b/>
                <w:sz w:val="18"/>
                <w:szCs w:val="18"/>
                <w:lang w:val="fr-CH"/>
              </w:rPr>
              <w:t>1</w:t>
            </w:r>
          </w:p>
        </w:tc>
        <w:tc>
          <w:tcPr>
            <w:tcW w:w="230" w:type="pct"/>
            <w:textDirection w:val="btLr"/>
            <w:vAlign w:val="center"/>
          </w:tcPr>
          <w:p w:rsidR="00D71C18" w:rsidRPr="00D71C18" w:rsidRDefault="00D71C18" w:rsidP="00D71C18">
            <w:pPr>
              <w:autoSpaceDE w:val="0"/>
              <w:autoSpaceDN w:val="0"/>
              <w:adjustRightInd w:val="0"/>
              <w:snapToGrid w:val="0"/>
              <w:jc w:val="center"/>
              <w:rPr>
                <w:rFonts w:ascii="Arial" w:hAnsi="Arial" w:cs="Arial"/>
                <w:color w:val="000000"/>
                <w:sz w:val="18"/>
                <w:szCs w:val="18"/>
                <w:lang w:val="fr-CH"/>
              </w:rPr>
            </w:pPr>
            <w:r w:rsidRPr="00D71C18">
              <w:rPr>
                <w:rFonts w:ascii="Arial" w:hAnsi="Arial" w:cs="Arial"/>
                <w:color w:val="000000"/>
                <w:sz w:val="18"/>
                <w:szCs w:val="18"/>
                <w:lang w:val="fr-CH"/>
              </w:rPr>
              <w:t>à partir de la 3ème paire</w:t>
            </w:r>
          </w:p>
          <w:p w:rsidR="0019420E" w:rsidRPr="00633C37" w:rsidRDefault="006552BC" w:rsidP="00D71C18">
            <w:pPr>
              <w:pStyle w:val="En-tte"/>
              <w:tabs>
                <w:tab w:val="clear" w:pos="4536"/>
                <w:tab w:val="clear" w:pos="9072"/>
                <w:tab w:val="left" w:pos="4253"/>
                <w:tab w:val="right" w:pos="8505"/>
              </w:tabs>
              <w:ind w:left="113" w:right="113"/>
              <w:jc w:val="center"/>
              <w:rPr>
                <w:rFonts w:ascii="Arial" w:hAnsi="Arial" w:cs="Arial"/>
                <w:b/>
                <w:sz w:val="18"/>
                <w:szCs w:val="18"/>
                <w:lang w:val="fr-CH"/>
              </w:rPr>
            </w:pPr>
            <w:r w:rsidRPr="00633C37">
              <w:rPr>
                <w:rFonts w:ascii="Arial" w:hAnsi="Arial" w:cs="Arial"/>
                <w:sz w:val="18"/>
                <w:szCs w:val="18"/>
                <w:lang w:val="fr-CH"/>
              </w:rPr>
              <w:t>120.-</w:t>
            </w:r>
          </w:p>
        </w:tc>
        <w:tc>
          <w:tcPr>
            <w:tcW w:w="138" w:type="pct"/>
            <w:vAlign w:val="center"/>
          </w:tcPr>
          <w:p w:rsidR="0019420E"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83" w:type="pct"/>
            <w:tcBorders>
              <w:right w:val="single" w:sz="12" w:space="0" w:color="auto"/>
            </w:tcBorders>
            <w:vAlign w:val="center"/>
          </w:tcPr>
          <w:p w:rsidR="0019420E"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633C37">
              <w:rPr>
                <w:rFonts w:ascii="Arial" w:hAnsi="Arial" w:cs="Arial"/>
                <w:b/>
                <w:sz w:val="18"/>
                <w:szCs w:val="18"/>
                <w:lang w:val="fr-CH"/>
              </w:rPr>
              <w:t>-</w:t>
            </w:r>
          </w:p>
        </w:tc>
        <w:tc>
          <w:tcPr>
            <w:tcW w:w="183" w:type="pct"/>
            <w:tcBorders>
              <w:left w:val="single" w:sz="12" w:space="0" w:color="auto"/>
            </w:tcBorders>
            <w:vAlign w:val="center"/>
          </w:tcPr>
          <w:p w:rsidR="0019420E" w:rsidRPr="00633C37" w:rsidRDefault="006552BC" w:rsidP="0019420E">
            <w:pPr>
              <w:pStyle w:val="En-tte"/>
              <w:tabs>
                <w:tab w:val="clear" w:pos="4536"/>
                <w:tab w:val="clear" w:pos="9072"/>
                <w:tab w:val="left" w:pos="4253"/>
                <w:tab w:val="right" w:pos="8505"/>
              </w:tabs>
              <w:jc w:val="center"/>
              <w:rPr>
                <w:rFonts w:ascii="Arial" w:hAnsi="Arial" w:cs="Arial"/>
                <w:b/>
                <w:sz w:val="18"/>
                <w:szCs w:val="18"/>
                <w:lang w:val="fr-CH"/>
              </w:rPr>
            </w:pPr>
            <w:r w:rsidRPr="0019420E">
              <w:rPr>
                <w:rFonts w:ascii="Arial" w:hAnsi="Arial" w:cs="Arial"/>
                <w:sz w:val="32"/>
                <w:szCs w:val="18"/>
                <w:lang w:val="de-CH"/>
              </w:rPr>
              <w:sym w:font="Wingdings" w:char="F0FC"/>
            </w:r>
          </w:p>
        </w:tc>
        <w:tc>
          <w:tcPr>
            <w:tcW w:w="182" w:type="pct"/>
            <w:textDirection w:val="btLr"/>
            <w:vAlign w:val="center"/>
          </w:tcPr>
          <w:p w:rsidR="00D71C18" w:rsidRPr="00633C37" w:rsidRDefault="00D71C18" w:rsidP="006552BC">
            <w:pPr>
              <w:pStyle w:val="En-tte"/>
              <w:tabs>
                <w:tab w:val="clear" w:pos="4536"/>
                <w:tab w:val="clear" w:pos="9072"/>
                <w:tab w:val="left" w:pos="4253"/>
                <w:tab w:val="right" w:pos="8505"/>
              </w:tabs>
              <w:ind w:left="113" w:right="113"/>
              <w:jc w:val="center"/>
              <w:rPr>
                <w:rFonts w:ascii="Arial" w:hAnsi="Arial" w:cs="Arial"/>
                <w:color w:val="000000"/>
                <w:sz w:val="18"/>
                <w:szCs w:val="20"/>
                <w:lang w:val="fr-CH"/>
              </w:rPr>
            </w:pPr>
            <w:r w:rsidRPr="00633C37">
              <w:rPr>
                <w:rFonts w:ascii="Arial" w:hAnsi="Arial" w:cs="Arial"/>
                <w:color w:val="000000"/>
                <w:sz w:val="18"/>
                <w:szCs w:val="20"/>
                <w:lang w:val="fr-CH"/>
              </w:rPr>
              <w:t xml:space="preserve">1 tous les </w:t>
            </w:r>
          </w:p>
          <w:p w:rsidR="0019420E" w:rsidRPr="00633C37" w:rsidRDefault="00D71C18" w:rsidP="006552BC">
            <w:pPr>
              <w:pStyle w:val="En-tte"/>
              <w:tabs>
                <w:tab w:val="clear" w:pos="4536"/>
                <w:tab w:val="clear" w:pos="9072"/>
                <w:tab w:val="left" w:pos="4253"/>
                <w:tab w:val="right" w:pos="8505"/>
              </w:tabs>
              <w:ind w:left="113" w:right="113"/>
              <w:jc w:val="center"/>
              <w:rPr>
                <w:rFonts w:ascii="Arial" w:hAnsi="Arial" w:cs="Arial"/>
                <w:sz w:val="18"/>
                <w:szCs w:val="18"/>
                <w:lang w:val="fr-CH"/>
              </w:rPr>
            </w:pPr>
            <w:r w:rsidRPr="00633C37">
              <w:rPr>
                <w:rFonts w:ascii="Arial" w:hAnsi="Arial" w:cs="Arial"/>
                <w:color w:val="000000"/>
                <w:sz w:val="18"/>
                <w:szCs w:val="20"/>
                <w:lang w:val="fr-CH"/>
              </w:rPr>
              <w:t>2 ans</w:t>
            </w:r>
          </w:p>
        </w:tc>
        <w:tc>
          <w:tcPr>
            <w:tcW w:w="228" w:type="pct"/>
            <w:vAlign w:val="center"/>
          </w:tcPr>
          <w:p w:rsidR="0019420E" w:rsidRPr="006552BC" w:rsidRDefault="006552BC" w:rsidP="0019420E">
            <w:pPr>
              <w:pStyle w:val="En-tte"/>
              <w:tabs>
                <w:tab w:val="clear" w:pos="4536"/>
                <w:tab w:val="clear" w:pos="9072"/>
                <w:tab w:val="left" w:pos="4253"/>
                <w:tab w:val="right" w:pos="8505"/>
              </w:tabs>
              <w:jc w:val="center"/>
              <w:rPr>
                <w:rFonts w:ascii="Arial" w:hAnsi="Arial" w:cs="Arial"/>
                <w:sz w:val="18"/>
                <w:szCs w:val="18"/>
                <w:lang w:val="en-US"/>
              </w:rPr>
            </w:pPr>
            <w:r w:rsidRPr="00633C37">
              <w:rPr>
                <w:rFonts w:ascii="Arial" w:hAnsi="Arial" w:cs="Arial"/>
                <w:sz w:val="18"/>
                <w:szCs w:val="18"/>
                <w:lang w:val="fr-CH"/>
              </w:rPr>
              <w:t>25</w:t>
            </w:r>
            <w:r>
              <w:rPr>
                <w:rFonts w:ascii="Arial" w:hAnsi="Arial" w:cs="Arial"/>
                <w:sz w:val="18"/>
                <w:szCs w:val="18"/>
                <w:lang w:val="en-US"/>
              </w:rPr>
              <w:t>%</w:t>
            </w:r>
          </w:p>
        </w:tc>
        <w:tc>
          <w:tcPr>
            <w:tcW w:w="138" w:type="pct"/>
            <w:vAlign w:val="center"/>
          </w:tcPr>
          <w:p w:rsidR="0019420E" w:rsidRPr="006552BC" w:rsidRDefault="006552BC"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w:t>
            </w:r>
          </w:p>
        </w:tc>
        <w:tc>
          <w:tcPr>
            <w:tcW w:w="183" w:type="pct"/>
            <w:tcBorders>
              <w:right w:val="single" w:sz="12" w:space="0" w:color="auto"/>
            </w:tcBorders>
            <w:vAlign w:val="center"/>
          </w:tcPr>
          <w:p w:rsidR="0019420E" w:rsidRPr="006552BC" w:rsidRDefault="006552BC"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w:t>
            </w:r>
          </w:p>
        </w:tc>
        <w:tc>
          <w:tcPr>
            <w:tcW w:w="182" w:type="pct"/>
            <w:tcBorders>
              <w:left w:val="single" w:sz="12" w:space="0" w:color="auto"/>
            </w:tcBorders>
            <w:vAlign w:val="center"/>
          </w:tcPr>
          <w:p w:rsidR="0019420E" w:rsidRPr="006552BC" w:rsidRDefault="006552BC"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w:t>
            </w:r>
          </w:p>
        </w:tc>
        <w:tc>
          <w:tcPr>
            <w:tcW w:w="136" w:type="pct"/>
            <w:vAlign w:val="center"/>
          </w:tcPr>
          <w:p w:rsidR="0019420E" w:rsidRPr="006552BC" w:rsidRDefault="006552BC"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w:t>
            </w:r>
          </w:p>
        </w:tc>
        <w:tc>
          <w:tcPr>
            <w:tcW w:w="137" w:type="pct"/>
            <w:vAlign w:val="center"/>
          </w:tcPr>
          <w:p w:rsidR="0019420E" w:rsidRPr="006552BC" w:rsidRDefault="006552BC"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w:t>
            </w:r>
          </w:p>
        </w:tc>
        <w:tc>
          <w:tcPr>
            <w:tcW w:w="159" w:type="pct"/>
            <w:tcBorders>
              <w:right w:val="single" w:sz="12" w:space="0" w:color="auto"/>
            </w:tcBorders>
            <w:vAlign w:val="center"/>
          </w:tcPr>
          <w:p w:rsidR="0019420E" w:rsidRPr="006552BC" w:rsidRDefault="006552BC"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w:t>
            </w:r>
          </w:p>
        </w:tc>
      </w:tr>
      <w:tr w:rsidR="00D71C18" w:rsidRPr="0019420E" w:rsidTr="00D71C18">
        <w:trPr>
          <w:trHeight w:val="405"/>
        </w:trPr>
        <w:tc>
          <w:tcPr>
            <w:tcW w:w="633" w:type="pct"/>
            <w:tcBorders>
              <w:left w:val="single" w:sz="12" w:space="0" w:color="auto"/>
              <w:bottom w:val="single" w:sz="12" w:space="0" w:color="auto"/>
              <w:right w:val="single" w:sz="12" w:space="0" w:color="auto"/>
            </w:tcBorders>
            <w:vAlign w:val="center"/>
          </w:tcPr>
          <w:p w:rsidR="00D71C18" w:rsidRDefault="003E01E2" w:rsidP="003E01E2">
            <w:pPr>
              <w:autoSpaceDE w:val="0"/>
              <w:autoSpaceDN w:val="0"/>
              <w:adjustRightInd w:val="0"/>
              <w:snapToGrid w:val="0"/>
              <w:rPr>
                <w:rFonts w:ascii="Arial" w:hAnsi="Arial" w:cs="Arial"/>
                <w:color w:val="000000"/>
                <w:sz w:val="20"/>
                <w:szCs w:val="20"/>
              </w:rPr>
            </w:pPr>
            <w:proofErr w:type="spellStart"/>
            <w:r w:rsidRPr="001914AD">
              <w:rPr>
                <w:rFonts w:ascii="Arial" w:hAnsi="Arial" w:cs="Arial"/>
                <w:color w:val="000000"/>
                <w:sz w:val="20"/>
                <w:szCs w:val="20"/>
              </w:rPr>
              <w:t>Orthèses</w:t>
            </w:r>
            <w:proofErr w:type="spellEnd"/>
            <w:r w:rsidR="00D71C18">
              <w:rPr>
                <w:rFonts w:ascii="Arial" w:hAnsi="Arial" w:cs="Arial"/>
                <w:color w:val="000000"/>
                <w:sz w:val="20"/>
                <w:szCs w:val="20"/>
              </w:rPr>
              <w:t xml:space="preserve"> </w:t>
            </w:r>
            <w:r w:rsidRPr="001914AD">
              <w:rPr>
                <w:rFonts w:ascii="Arial" w:hAnsi="Arial" w:cs="Arial"/>
                <w:color w:val="000000"/>
                <w:sz w:val="20"/>
                <w:szCs w:val="20"/>
              </w:rPr>
              <w:t>/</w:t>
            </w:r>
            <w:r>
              <w:rPr>
                <w:rFonts w:ascii="Arial" w:hAnsi="Arial" w:cs="Arial"/>
                <w:color w:val="000000"/>
                <w:sz w:val="20"/>
                <w:szCs w:val="20"/>
              </w:rPr>
              <w:t xml:space="preserve"> </w:t>
            </w:r>
          </w:p>
          <w:p w:rsidR="0019420E" w:rsidRPr="003E01E2" w:rsidRDefault="00DD1E75" w:rsidP="003E01E2">
            <w:pPr>
              <w:autoSpaceDE w:val="0"/>
              <w:autoSpaceDN w:val="0"/>
              <w:adjustRightInd w:val="0"/>
              <w:snapToGrid w:val="0"/>
              <w:rPr>
                <w:rFonts w:ascii="Arial" w:hAnsi="Arial" w:cs="Arial"/>
                <w:color w:val="000000"/>
                <w:sz w:val="20"/>
                <w:szCs w:val="20"/>
              </w:rPr>
            </w:pPr>
            <w:proofErr w:type="spellStart"/>
            <w:r w:rsidRPr="001914AD">
              <w:rPr>
                <w:rFonts w:ascii="Arial" w:hAnsi="Arial" w:cs="Arial"/>
                <w:color w:val="000000"/>
                <w:sz w:val="20"/>
                <w:szCs w:val="20"/>
              </w:rPr>
              <w:t>P</w:t>
            </w:r>
            <w:r w:rsidR="003E01E2" w:rsidRPr="001914AD">
              <w:rPr>
                <w:rFonts w:ascii="Arial" w:hAnsi="Arial" w:cs="Arial"/>
                <w:color w:val="000000"/>
                <w:sz w:val="20"/>
                <w:szCs w:val="20"/>
              </w:rPr>
              <w:t>rothèses</w:t>
            </w:r>
            <w:proofErr w:type="spellEnd"/>
          </w:p>
        </w:tc>
        <w:tc>
          <w:tcPr>
            <w:tcW w:w="180" w:type="pct"/>
            <w:tcBorders>
              <w:top w:val="single" w:sz="8" w:space="0" w:color="auto"/>
              <w:left w:val="single" w:sz="12" w:space="0" w:color="auto"/>
              <w:bottom w:val="single" w:sz="12" w:space="0" w:color="auto"/>
              <w:right w:val="single" w:sz="8"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b/>
                <w:sz w:val="18"/>
                <w:szCs w:val="18"/>
                <w:lang w:val="en-US"/>
              </w:rPr>
            </w:pPr>
            <w:r w:rsidRPr="0019420E">
              <w:rPr>
                <w:rFonts w:ascii="Arial" w:hAnsi="Arial" w:cs="Arial"/>
                <w:sz w:val="32"/>
                <w:szCs w:val="18"/>
                <w:lang w:val="de-CH"/>
              </w:rPr>
              <w:sym w:font="Wingdings" w:char="F0FC"/>
            </w:r>
          </w:p>
        </w:tc>
        <w:tc>
          <w:tcPr>
            <w:tcW w:w="179" w:type="pct"/>
            <w:tcBorders>
              <w:top w:val="single" w:sz="8" w:space="0" w:color="auto"/>
              <w:left w:val="single" w:sz="8" w:space="0" w:color="auto"/>
              <w:bottom w:val="single" w:sz="12" w:space="0" w:color="auto"/>
              <w:right w:val="single" w:sz="8" w:space="0" w:color="auto"/>
            </w:tcBorders>
            <w:vAlign w:val="center"/>
          </w:tcPr>
          <w:p w:rsidR="0019420E" w:rsidRPr="00BF15EF" w:rsidRDefault="0019420E" w:rsidP="0019420E">
            <w:pPr>
              <w:pStyle w:val="En-tte"/>
              <w:tabs>
                <w:tab w:val="clear" w:pos="4536"/>
                <w:tab w:val="clear" w:pos="9072"/>
                <w:tab w:val="left" w:pos="4253"/>
                <w:tab w:val="right" w:pos="8505"/>
              </w:tabs>
              <w:jc w:val="center"/>
              <w:rPr>
                <w:rFonts w:ascii="Arial" w:hAnsi="Arial" w:cs="Arial"/>
                <w:b/>
                <w:sz w:val="18"/>
                <w:szCs w:val="18"/>
                <w:lang w:val="en-US"/>
              </w:rPr>
            </w:pPr>
            <w:r w:rsidRPr="00BF15EF">
              <w:rPr>
                <w:rFonts w:ascii="Arial" w:hAnsi="Arial" w:cs="Arial"/>
                <w:b/>
                <w:sz w:val="18"/>
                <w:szCs w:val="18"/>
                <w:lang w:val="en-US"/>
              </w:rPr>
              <w:t>1</w:t>
            </w:r>
          </w:p>
        </w:tc>
        <w:tc>
          <w:tcPr>
            <w:tcW w:w="209" w:type="pct"/>
            <w:tcBorders>
              <w:top w:val="single" w:sz="8" w:space="0" w:color="auto"/>
              <w:left w:val="single" w:sz="8" w:space="0" w:color="auto"/>
              <w:bottom w:val="single" w:sz="12" w:space="0" w:color="auto"/>
              <w:right w:val="single" w:sz="8"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w:t>
            </w:r>
          </w:p>
        </w:tc>
        <w:tc>
          <w:tcPr>
            <w:tcW w:w="150" w:type="pct"/>
            <w:tcBorders>
              <w:top w:val="single" w:sz="8" w:space="0" w:color="auto"/>
              <w:left w:val="single" w:sz="8" w:space="0" w:color="auto"/>
              <w:bottom w:val="single" w:sz="12" w:space="0" w:color="auto"/>
              <w:right w:val="single" w:sz="8"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en-US"/>
              </w:rPr>
            </w:pPr>
            <w:r w:rsidRPr="0019420E">
              <w:rPr>
                <w:rFonts w:ascii="Arial" w:hAnsi="Arial" w:cs="Arial"/>
                <w:sz w:val="32"/>
                <w:szCs w:val="18"/>
                <w:lang w:val="de-CH"/>
              </w:rPr>
              <w:sym w:font="Wingdings" w:char="F0FC"/>
            </w:r>
          </w:p>
        </w:tc>
        <w:tc>
          <w:tcPr>
            <w:tcW w:w="220" w:type="pct"/>
            <w:tcBorders>
              <w:top w:val="single" w:sz="8" w:space="0" w:color="auto"/>
              <w:left w:val="single" w:sz="8" w:space="0" w:color="auto"/>
              <w:bottom w:val="single" w:sz="12" w:space="0" w:color="auto"/>
              <w:right w:val="single" w:sz="12"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sz w:val="18"/>
                <w:szCs w:val="18"/>
                <w:lang w:val="en-US"/>
              </w:rPr>
            </w:pPr>
            <w:r>
              <w:rPr>
                <w:rFonts w:ascii="Arial" w:hAnsi="Arial" w:cs="Arial"/>
                <w:sz w:val="18"/>
                <w:szCs w:val="18"/>
                <w:lang w:val="en-US"/>
              </w:rPr>
              <w:t>-</w:t>
            </w:r>
          </w:p>
        </w:tc>
        <w:tc>
          <w:tcPr>
            <w:tcW w:w="209" w:type="pct"/>
            <w:tcBorders>
              <w:left w:val="single" w:sz="12" w:space="0" w:color="auto"/>
              <w:bottom w:val="single" w:sz="12"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b/>
                <w:sz w:val="18"/>
                <w:szCs w:val="18"/>
                <w:lang w:val="en-US"/>
              </w:rPr>
            </w:pPr>
            <w:r w:rsidRPr="0019420E">
              <w:rPr>
                <w:rFonts w:ascii="Arial" w:hAnsi="Arial" w:cs="Arial"/>
                <w:sz w:val="32"/>
                <w:szCs w:val="18"/>
                <w:lang w:val="de-CH"/>
              </w:rPr>
              <w:sym w:font="Wingdings" w:char="F0FC"/>
            </w:r>
          </w:p>
        </w:tc>
        <w:tc>
          <w:tcPr>
            <w:tcW w:w="149" w:type="pct"/>
            <w:tcBorders>
              <w:bottom w:val="single" w:sz="12"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1</w:t>
            </w:r>
          </w:p>
        </w:tc>
        <w:tc>
          <w:tcPr>
            <w:tcW w:w="263" w:type="pct"/>
            <w:tcBorders>
              <w:bottom w:val="single" w:sz="12"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37" w:type="pct"/>
            <w:tcBorders>
              <w:bottom w:val="single" w:sz="12"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b/>
                <w:sz w:val="18"/>
                <w:szCs w:val="18"/>
                <w:lang w:val="en-US"/>
              </w:rPr>
            </w:pPr>
            <w:r w:rsidRPr="0019420E">
              <w:rPr>
                <w:rFonts w:ascii="Arial" w:hAnsi="Arial" w:cs="Arial"/>
                <w:sz w:val="32"/>
                <w:szCs w:val="18"/>
                <w:lang w:val="de-CH"/>
              </w:rPr>
              <w:sym w:font="Wingdings" w:char="F0FC"/>
            </w:r>
          </w:p>
        </w:tc>
        <w:tc>
          <w:tcPr>
            <w:tcW w:w="230" w:type="pct"/>
            <w:tcBorders>
              <w:bottom w:val="single" w:sz="12" w:space="0" w:color="auto"/>
              <w:right w:val="single" w:sz="12" w:space="0" w:color="auto"/>
            </w:tcBorders>
            <w:vAlign w:val="center"/>
          </w:tcPr>
          <w:p w:rsidR="0019420E" w:rsidRPr="0019420E" w:rsidRDefault="0019420E"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83" w:type="pct"/>
            <w:tcBorders>
              <w:left w:val="single" w:sz="12" w:space="0" w:color="auto"/>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sidRPr="0019420E">
              <w:rPr>
                <w:rFonts w:ascii="Arial" w:hAnsi="Arial" w:cs="Arial"/>
                <w:sz w:val="32"/>
                <w:szCs w:val="18"/>
                <w:lang w:val="de-CH"/>
              </w:rPr>
              <w:sym w:font="Wingdings" w:char="F0FC"/>
            </w:r>
          </w:p>
        </w:tc>
        <w:tc>
          <w:tcPr>
            <w:tcW w:w="181" w:type="pct"/>
            <w:tcBorders>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1</w:t>
            </w:r>
          </w:p>
        </w:tc>
        <w:tc>
          <w:tcPr>
            <w:tcW w:w="230" w:type="pct"/>
            <w:tcBorders>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38" w:type="pct"/>
            <w:tcBorders>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sidRPr="0019420E">
              <w:rPr>
                <w:rFonts w:ascii="Arial" w:hAnsi="Arial" w:cs="Arial"/>
                <w:sz w:val="32"/>
                <w:szCs w:val="18"/>
                <w:lang w:val="de-CH"/>
              </w:rPr>
              <w:sym w:font="Wingdings" w:char="F0FC"/>
            </w:r>
          </w:p>
        </w:tc>
        <w:tc>
          <w:tcPr>
            <w:tcW w:w="183" w:type="pct"/>
            <w:tcBorders>
              <w:bottom w:val="single" w:sz="12" w:space="0" w:color="auto"/>
              <w:right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83" w:type="pct"/>
            <w:tcBorders>
              <w:left w:val="single" w:sz="12" w:space="0" w:color="auto"/>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82" w:type="pct"/>
            <w:tcBorders>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228" w:type="pct"/>
            <w:tcBorders>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38" w:type="pct"/>
            <w:tcBorders>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83" w:type="pct"/>
            <w:tcBorders>
              <w:bottom w:val="single" w:sz="12" w:space="0" w:color="auto"/>
              <w:right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82" w:type="pct"/>
            <w:tcBorders>
              <w:left w:val="single" w:sz="12" w:space="0" w:color="auto"/>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sidRPr="0019420E">
              <w:rPr>
                <w:rFonts w:ascii="Arial" w:hAnsi="Arial" w:cs="Arial"/>
                <w:sz w:val="32"/>
                <w:szCs w:val="18"/>
                <w:lang w:val="de-CH"/>
              </w:rPr>
              <w:sym w:font="Wingdings" w:char="F0FC"/>
            </w:r>
          </w:p>
        </w:tc>
        <w:tc>
          <w:tcPr>
            <w:tcW w:w="136" w:type="pct"/>
            <w:tcBorders>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1</w:t>
            </w:r>
          </w:p>
        </w:tc>
        <w:tc>
          <w:tcPr>
            <w:tcW w:w="137" w:type="pct"/>
            <w:tcBorders>
              <w:bottom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c>
          <w:tcPr>
            <w:tcW w:w="159" w:type="pct"/>
            <w:tcBorders>
              <w:bottom w:val="single" w:sz="12" w:space="0" w:color="auto"/>
              <w:right w:val="single" w:sz="12" w:space="0" w:color="auto"/>
            </w:tcBorders>
            <w:vAlign w:val="center"/>
          </w:tcPr>
          <w:p w:rsidR="0019420E" w:rsidRPr="0019420E" w:rsidRDefault="006552BC" w:rsidP="0019420E">
            <w:pPr>
              <w:pStyle w:val="En-tte"/>
              <w:tabs>
                <w:tab w:val="clear" w:pos="4536"/>
                <w:tab w:val="clear" w:pos="9072"/>
                <w:tab w:val="left" w:pos="4253"/>
                <w:tab w:val="right" w:pos="8505"/>
              </w:tabs>
              <w:jc w:val="center"/>
              <w:rPr>
                <w:rFonts w:ascii="Arial" w:hAnsi="Arial" w:cs="Arial"/>
                <w:b/>
                <w:sz w:val="18"/>
                <w:szCs w:val="18"/>
                <w:lang w:val="en-US"/>
              </w:rPr>
            </w:pPr>
            <w:r>
              <w:rPr>
                <w:rFonts w:ascii="Arial" w:hAnsi="Arial" w:cs="Arial"/>
                <w:b/>
                <w:sz w:val="18"/>
                <w:szCs w:val="18"/>
                <w:lang w:val="en-US"/>
              </w:rPr>
              <w:t>-</w:t>
            </w:r>
          </w:p>
        </w:tc>
      </w:tr>
    </w:tbl>
    <w:p w:rsidR="00615B0B" w:rsidRPr="00615B0B" w:rsidRDefault="00615B0B" w:rsidP="00D71C18">
      <w:pPr>
        <w:autoSpaceDE w:val="0"/>
        <w:autoSpaceDN w:val="0"/>
        <w:adjustRightInd w:val="0"/>
        <w:snapToGrid w:val="0"/>
        <w:rPr>
          <w:rFonts w:ascii="Arial" w:hAnsi="Arial" w:cs="Arial"/>
          <w:sz w:val="8"/>
          <w:szCs w:val="22"/>
        </w:rPr>
      </w:pPr>
    </w:p>
    <w:p w:rsidR="006552BC" w:rsidRPr="00615B0B" w:rsidRDefault="006552BC" w:rsidP="00D71C18">
      <w:pPr>
        <w:autoSpaceDE w:val="0"/>
        <w:autoSpaceDN w:val="0"/>
        <w:adjustRightInd w:val="0"/>
        <w:snapToGrid w:val="0"/>
        <w:rPr>
          <w:rFonts w:ascii="Arial" w:hAnsi="Arial" w:cs="Arial"/>
          <w:color w:val="000000"/>
          <w:sz w:val="18"/>
          <w:szCs w:val="20"/>
          <w:lang w:val="fr-CH"/>
        </w:rPr>
      </w:pPr>
      <w:r w:rsidRPr="00615B0B">
        <w:rPr>
          <w:rFonts w:ascii="Arial" w:hAnsi="Arial" w:cs="Arial"/>
          <w:sz w:val="16"/>
          <w:szCs w:val="22"/>
          <w:lang w:val="fr-CH"/>
        </w:rPr>
        <w:t>**</w:t>
      </w:r>
      <w:r w:rsidRPr="00615B0B">
        <w:rPr>
          <w:rFonts w:ascii="Arial" w:hAnsi="Arial" w:cs="Arial"/>
          <w:sz w:val="16"/>
          <w:szCs w:val="22"/>
          <w:lang w:val="fr-CH"/>
        </w:rPr>
        <w:tab/>
      </w:r>
      <w:r w:rsidR="00D71C18" w:rsidRPr="00615B0B">
        <w:rPr>
          <w:rFonts w:ascii="Arial" w:hAnsi="Arial" w:cs="Arial"/>
          <w:color w:val="000000"/>
          <w:sz w:val="18"/>
          <w:szCs w:val="20"/>
          <w:lang w:val="fr-CH"/>
        </w:rPr>
        <w:t>prise en charge par l'AI seulement en complément d'une mesure médicale également financée par l'AI</w:t>
      </w:r>
    </w:p>
    <w:p w:rsidR="006552BC" w:rsidRPr="00615B0B" w:rsidRDefault="00D71C18" w:rsidP="00D71C18">
      <w:pPr>
        <w:autoSpaceDE w:val="0"/>
        <w:autoSpaceDN w:val="0"/>
        <w:adjustRightInd w:val="0"/>
        <w:snapToGrid w:val="0"/>
        <w:rPr>
          <w:rFonts w:ascii="Arial" w:hAnsi="Arial" w:cs="Arial"/>
          <w:color w:val="000000"/>
          <w:sz w:val="18"/>
          <w:szCs w:val="20"/>
          <w:lang w:val="fr-CH"/>
        </w:rPr>
      </w:pPr>
      <w:r w:rsidRPr="00615B0B">
        <w:rPr>
          <w:rFonts w:ascii="Arial" w:hAnsi="Arial" w:cs="Arial"/>
          <w:sz w:val="16"/>
          <w:szCs w:val="22"/>
          <w:lang w:val="fr-CH"/>
        </w:rPr>
        <w:t>DP</w:t>
      </w:r>
      <w:r w:rsidR="006552BC" w:rsidRPr="00615B0B">
        <w:rPr>
          <w:rFonts w:ascii="Arial" w:hAnsi="Arial" w:cs="Arial"/>
          <w:sz w:val="16"/>
          <w:szCs w:val="22"/>
          <w:lang w:val="fr-CH"/>
        </w:rPr>
        <w:t>:</w:t>
      </w:r>
      <w:r w:rsidR="006552BC" w:rsidRPr="00615B0B">
        <w:rPr>
          <w:rFonts w:ascii="Arial" w:hAnsi="Arial" w:cs="Arial"/>
          <w:sz w:val="16"/>
          <w:szCs w:val="22"/>
          <w:lang w:val="fr-CH"/>
        </w:rPr>
        <w:tab/>
      </w:r>
      <w:r w:rsidRPr="00615B0B">
        <w:rPr>
          <w:rFonts w:ascii="Arial" w:hAnsi="Arial" w:cs="Arial"/>
          <w:color w:val="000000"/>
          <w:sz w:val="18"/>
          <w:szCs w:val="20"/>
          <w:lang w:val="fr-CH"/>
        </w:rPr>
        <w:t xml:space="preserve">uniquement en cas de démarche pathologique, nécessite une disposition spéciale </w:t>
      </w:r>
    </w:p>
    <w:sectPr w:rsidR="006552BC" w:rsidRPr="00615B0B" w:rsidSect="0019420E">
      <w:headerReference w:type="first" r:id="rId13"/>
      <w:footerReference w:type="first" r:id="rId14"/>
      <w:pgSz w:w="16838" w:h="11906" w:orient="landscape" w:code="9"/>
      <w:pgMar w:top="1418" w:right="678" w:bottom="851"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B4" w:rsidRDefault="00DA5DB4">
      <w:r>
        <w:separator/>
      </w:r>
    </w:p>
  </w:endnote>
  <w:endnote w:type="continuationSeparator" w:id="0">
    <w:p w:rsidR="00DA5DB4" w:rsidRDefault="00DA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74" w:rsidRPr="002210E8" w:rsidRDefault="00E7474F" w:rsidP="002210E8">
    <w:pPr>
      <w:pStyle w:val="Pieddepage"/>
    </w:pPr>
    <w:r>
      <w:rPr>
        <w:noProof/>
        <w:lang w:val="fr-FR" w:eastAsia="fr-FR"/>
      </w:rPr>
      <w:drawing>
        <wp:anchor distT="0" distB="0" distL="114300" distR="114300" simplePos="0" relativeHeight="251661312" behindDoc="0" locked="0" layoutInCell="1" allowOverlap="1" wp14:anchorId="4C6F0D83" wp14:editId="5B6634BA">
          <wp:simplePos x="0" y="0"/>
          <wp:positionH relativeFrom="page">
            <wp:posOffset>-55880</wp:posOffset>
          </wp:positionH>
          <wp:positionV relativeFrom="paragraph">
            <wp:posOffset>41275</wp:posOffset>
          </wp:positionV>
          <wp:extent cx="7553325" cy="55759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_Word_d+f.jpg"/>
                  <pic:cNvPicPr/>
                </pic:nvPicPr>
                <pic:blipFill>
                  <a:blip r:embed="rId1">
                    <a:extLst>
                      <a:ext uri="{28A0092B-C50C-407E-A947-70E740481C1C}">
                        <a14:useLocalDpi xmlns:a14="http://schemas.microsoft.com/office/drawing/2010/main" val="0"/>
                      </a:ext>
                    </a:extLst>
                  </a:blip>
                  <a:stretch>
                    <a:fillRect/>
                  </a:stretch>
                </pic:blipFill>
                <pic:spPr>
                  <a:xfrm>
                    <a:off x="0" y="0"/>
                    <a:ext cx="7553325" cy="55759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EF" w:rsidRPr="002210E8" w:rsidRDefault="00BF15EF" w:rsidP="002210E8">
    <w:pPr>
      <w:pStyle w:val="Pieddepage"/>
    </w:pPr>
    <w:r>
      <w:rPr>
        <w:noProof/>
        <w:lang w:val="fr-FR" w:eastAsia="fr-FR"/>
      </w:rPr>
      <w:drawing>
        <wp:anchor distT="0" distB="0" distL="114300" distR="114300" simplePos="0" relativeHeight="251663360" behindDoc="0" locked="0" layoutInCell="1" allowOverlap="1" wp14:anchorId="081CA797" wp14:editId="4E55F0CB">
          <wp:simplePos x="0" y="0"/>
          <wp:positionH relativeFrom="page">
            <wp:posOffset>1620520</wp:posOffset>
          </wp:positionH>
          <wp:positionV relativeFrom="paragraph">
            <wp:posOffset>117475</wp:posOffset>
          </wp:positionV>
          <wp:extent cx="7553325" cy="55759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_Word_d+f.jpg"/>
                  <pic:cNvPicPr/>
                </pic:nvPicPr>
                <pic:blipFill>
                  <a:blip r:embed="rId1">
                    <a:extLst>
                      <a:ext uri="{28A0092B-C50C-407E-A947-70E740481C1C}">
                        <a14:useLocalDpi xmlns:a14="http://schemas.microsoft.com/office/drawing/2010/main" val="0"/>
                      </a:ext>
                    </a:extLst>
                  </a:blip>
                  <a:stretch>
                    <a:fillRect/>
                  </a:stretch>
                </pic:blipFill>
                <pic:spPr>
                  <a:xfrm>
                    <a:off x="0" y="0"/>
                    <a:ext cx="7553325" cy="557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B4" w:rsidRDefault="00DA5DB4">
      <w:r>
        <w:separator/>
      </w:r>
    </w:p>
  </w:footnote>
  <w:footnote w:type="continuationSeparator" w:id="0">
    <w:p w:rsidR="00DA5DB4" w:rsidRDefault="00DA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74" w:rsidRDefault="0086787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B1374" w:rsidRDefault="00CB137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74" w:rsidRDefault="00CB1374">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15" w:rsidRDefault="002210E8">
    <w:pPr>
      <w:pStyle w:val="En-tte"/>
    </w:pPr>
    <w:r>
      <w:rPr>
        <w:noProof/>
        <w:lang w:val="fr-FR" w:eastAsia="fr-FR"/>
      </w:rPr>
      <w:drawing>
        <wp:anchor distT="0" distB="0" distL="114300" distR="114300" simplePos="0" relativeHeight="251659264" behindDoc="0" locked="0" layoutInCell="1" allowOverlap="1" wp14:anchorId="37B4913A" wp14:editId="253434EA">
          <wp:simplePos x="0" y="0"/>
          <wp:positionH relativeFrom="page">
            <wp:posOffset>28575</wp:posOffset>
          </wp:positionH>
          <wp:positionV relativeFrom="paragraph">
            <wp:posOffset>-421640</wp:posOffset>
          </wp:positionV>
          <wp:extent cx="7522954" cy="164782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kopf_Word_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3231" cy="1647886"/>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EF" w:rsidRDefault="00BF15EF">
    <w:pPr>
      <w:pStyle w:val="En-tte"/>
    </w:pPr>
    <w:r>
      <w:rPr>
        <w:noProof/>
        <w:lang w:val="fr-FR" w:eastAsia="fr-FR"/>
      </w:rPr>
      <w:drawing>
        <wp:anchor distT="0" distB="0" distL="114300" distR="114300" simplePos="0" relativeHeight="251665408" behindDoc="0" locked="0" layoutInCell="1" allowOverlap="1" wp14:anchorId="067C03F3" wp14:editId="5EB03D5E">
          <wp:simplePos x="0" y="0"/>
          <wp:positionH relativeFrom="page">
            <wp:posOffset>-333375</wp:posOffset>
          </wp:positionH>
          <wp:positionV relativeFrom="paragraph">
            <wp:posOffset>-478750</wp:posOffset>
          </wp:positionV>
          <wp:extent cx="5000809" cy="109537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kopf_Word_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0809"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2AB"/>
    <w:multiLevelType w:val="hybridMultilevel"/>
    <w:tmpl w:val="8472888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38244E9"/>
    <w:multiLevelType w:val="hybridMultilevel"/>
    <w:tmpl w:val="D18218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5413196"/>
    <w:multiLevelType w:val="hybridMultilevel"/>
    <w:tmpl w:val="1F8ECC74"/>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CB707C0"/>
    <w:multiLevelType w:val="hybridMultilevel"/>
    <w:tmpl w:val="F536DF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FCF2C19"/>
    <w:multiLevelType w:val="hybridMultilevel"/>
    <w:tmpl w:val="E27A04DA"/>
    <w:lvl w:ilvl="0" w:tplc="9200B136">
      <w:start w:val="1"/>
      <w:numFmt w:val="decimal"/>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5">
    <w:nsid w:val="16B7114C"/>
    <w:multiLevelType w:val="hybridMultilevel"/>
    <w:tmpl w:val="BFC0D704"/>
    <w:lvl w:ilvl="0" w:tplc="1792C208">
      <w:start w:val="1"/>
      <w:numFmt w:val="bullet"/>
      <w:lvlText w:val=""/>
      <w:lvlJc w:val="left"/>
      <w:pPr>
        <w:ind w:left="720" w:hanging="360"/>
      </w:pPr>
      <w:rPr>
        <w:rFonts w:ascii="Wingdings" w:hAnsi="Wingdings" w:hint="default"/>
      </w:rPr>
    </w:lvl>
    <w:lvl w:ilvl="1" w:tplc="4E22E1D0" w:tentative="1">
      <w:start w:val="1"/>
      <w:numFmt w:val="bullet"/>
      <w:lvlText w:val="o"/>
      <w:lvlJc w:val="left"/>
      <w:pPr>
        <w:ind w:left="1440" w:hanging="360"/>
      </w:pPr>
      <w:rPr>
        <w:rFonts w:ascii="Courier New" w:hAnsi="Courier New" w:cs="Courier New" w:hint="default"/>
      </w:rPr>
    </w:lvl>
    <w:lvl w:ilvl="2" w:tplc="75B64EB8" w:tentative="1">
      <w:start w:val="1"/>
      <w:numFmt w:val="bullet"/>
      <w:lvlText w:val=""/>
      <w:lvlJc w:val="left"/>
      <w:pPr>
        <w:ind w:left="2160" w:hanging="360"/>
      </w:pPr>
      <w:rPr>
        <w:rFonts w:ascii="Wingdings" w:hAnsi="Wingdings" w:hint="default"/>
      </w:rPr>
    </w:lvl>
    <w:lvl w:ilvl="3" w:tplc="7E10A630" w:tentative="1">
      <w:start w:val="1"/>
      <w:numFmt w:val="bullet"/>
      <w:lvlText w:val=""/>
      <w:lvlJc w:val="left"/>
      <w:pPr>
        <w:ind w:left="2880" w:hanging="360"/>
      </w:pPr>
      <w:rPr>
        <w:rFonts w:ascii="Symbol" w:hAnsi="Symbol" w:hint="default"/>
      </w:rPr>
    </w:lvl>
    <w:lvl w:ilvl="4" w:tplc="EBEC72AC" w:tentative="1">
      <w:start w:val="1"/>
      <w:numFmt w:val="bullet"/>
      <w:lvlText w:val="o"/>
      <w:lvlJc w:val="left"/>
      <w:pPr>
        <w:ind w:left="3600" w:hanging="360"/>
      </w:pPr>
      <w:rPr>
        <w:rFonts w:ascii="Courier New" w:hAnsi="Courier New" w:cs="Courier New" w:hint="default"/>
      </w:rPr>
    </w:lvl>
    <w:lvl w:ilvl="5" w:tplc="89C6E904" w:tentative="1">
      <w:start w:val="1"/>
      <w:numFmt w:val="bullet"/>
      <w:lvlText w:val=""/>
      <w:lvlJc w:val="left"/>
      <w:pPr>
        <w:ind w:left="4320" w:hanging="360"/>
      </w:pPr>
      <w:rPr>
        <w:rFonts w:ascii="Wingdings" w:hAnsi="Wingdings" w:hint="default"/>
      </w:rPr>
    </w:lvl>
    <w:lvl w:ilvl="6" w:tplc="D41A85BA" w:tentative="1">
      <w:start w:val="1"/>
      <w:numFmt w:val="bullet"/>
      <w:lvlText w:val=""/>
      <w:lvlJc w:val="left"/>
      <w:pPr>
        <w:ind w:left="5040" w:hanging="360"/>
      </w:pPr>
      <w:rPr>
        <w:rFonts w:ascii="Symbol" w:hAnsi="Symbol" w:hint="default"/>
      </w:rPr>
    </w:lvl>
    <w:lvl w:ilvl="7" w:tplc="BE429ACC" w:tentative="1">
      <w:start w:val="1"/>
      <w:numFmt w:val="bullet"/>
      <w:lvlText w:val="o"/>
      <w:lvlJc w:val="left"/>
      <w:pPr>
        <w:ind w:left="5760" w:hanging="360"/>
      </w:pPr>
      <w:rPr>
        <w:rFonts w:ascii="Courier New" w:hAnsi="Courier New" w:cs="Courier New" w:hint="default"/>
      </w:rPr>
    </w:lvl>
    <w:lvl w:ilvl="8" w:tplc="34785CE6" w:tentative="1">
      <w:start w:val="1"/>
      <w:numFmt w:val="bullet"/>
      <w:lvlText w:val=""/>
      <w:lvlJc w:val="left"/>
      <w:pPr>
        <w:ind w:left="6480" w:hanging="360"/>
      </w:pPr>
      <w:rPr>
        <w:rFonts w:ascii="Wingdings" w:hAnsi="Wingdings" w:hint="default"/>
      </w:rPr>
    </w:lvl>
  </w:abstractNum>
  <w:abstractNum w:abstractNumId="6">
    <w:nsid w:val="269C562B"/>
    <w:multiLevelType w:val="hybridMultilevel"/>
    <w:tmpl w:val="F2EE4FC6"/>
    <w:lvl w:ilvl="0" w:tplc="08070001">
      <w:start w:val="1"/>
      <w:numFmt w:val="bullet"/>
      <w:lvlText w:val=""/>
      <w:lvlJc w:val="left"/>
      <w:pPr>
        <w:ind w:left="360" w:hanging="360"/>
      </w:pPr>
      <w:rPr>
        <w:rFonts w:ascii="Symbol" w:hAnsi="Symbol" w:hint="default"/>
      </w:rPr>
    </w:lvl>
    <w:lvl w:ilvl="1" w:tplc="4E22E1D0" w:tentative="1">
      <w:start w:val="1"/>
      <w:numFmt w:val="bullet"/>
      <w:lvlText w:val="o"/>
      <w:lvlJc w:val="left"/>
      <w:pPr>
        <w:ind w:left="1080" w:hanging="360"/>
      </w:pPr>
      <w:rPr>
        <w:rFonts w:ascii="Courier New" w:hAnsi="Courier New" w:cs="Courier New" w:hint="default"/>
      </w:rPr>
    </w:lvl>
    <w:lvl w:ilvl="2" w:tplc="75B64EB8" w:tentative="1">
      <w:start w:val="1"/>
      <w:numFmt w:val="bullet"/>
      <w:lvlText w:val=""/>
      <w:lvlJc w:val="left"/>
      <w:pPr>
        <w:ind w:left="1800" w:hanging="360"/>
      </w:pPr>
      <w:rPr>
        <w:rFonts w:ascii="Wingdings" w:hAnsi="Wingdings" w:hint="default"/>
      </w:rPr>
    </w:lvl>
    <w:lvl w:ilvl="3" w:tplc="7E10A630" w:tentative="1">
      <w:start w:val="1"/>
      <w:numFmt w:val="bullet"/>
      <w:lvlText w:val=""/>
      <w:lvlJc w:val="left"/>
      <w:pPr>
        <w:ind w:left="2520" w:hanging="360"/>
      </w:pPr>
      <w:rPr>
        <w:rFonts w:ascii="Symbol" w:hAnsi="Symbol" w:hint="default"/>
      </w:rPr>
    </w:lvl>
    <w:lvl w:ilvl="4" w:tplc="EBEC72AC" w:tentative="1">
      <w:start w:val="1"/>
      <w:numFmt w:val="bullet"/>
      <w:lvlText w:val="o"/>
      <w:lvlJc w:val="left"/>
      <w:pPr>
        <w:ind w:left="3240" w:hanging="360"/>
      </w:pPr>
      <w:rPr>
        <w:rFonts w:ascii="Courier New" w:hAnsi="Courier New" w:cs="Courier New" w:hint="default"/>
      </w:rPr>
    </w:lvl>
    <w:lvl w:ilvl="5" w:tplc="89C6E904" w:tentative="1">
      <w:start w:val="1"/>
      <w:numFmt w:val="bullet"/>
      <w:lvlText w:val=""/>
      <w:lvlJc w:val="left"/>
      <w:pPr>
        <w:ind w:left="3960" w:hanging="360"/>
      </w:pPr>
      <w:rPr>
        <w:rFonts w:ascii="Wingdings" w:hAnsi="Wingdings" w:hint="default"/>
      </w:rPr>
    </w:lvl>
    <w:lvl w:ilvl="6" w:tplc="D41A85BA" w:tentative="1">
      <w:start w:val="1"/>
      <w:numFmt w:val="bullet"/>
      <w:lvlText w:val=""/>
      <w:lvlJc w:val="left"/>
      <w:pPr>
        <w:ind w:left="4680" w:hanging="360"/>
      </w:pPr>
      <w:rPr>
        <w:rFonts w:ascii="Symbol" w:hAnsi="Symbol" w:hint="default"/>
      </w:rPr>
    </w:lvl>
    <w:lvl w:ilvl="7" w:tplc="BE429ACC" w:tentative="1">
      <w:start w:val="1"/>
      <w:numFmt w:val="bullet"/>
      <w:lvlText w:val="o"/>
      <w:lvlJc w:val="left"/>
      <w:pPr>
        <w:ind w:left="5400" w:hanging="360"/>
      </w:pPr>
      <w:rPr>
        <w:rFonts w:ascii="Courier New" w:hAnsi="Courier New" w:cs="Courier New" w:hint="default"/>
      </w:rPr>
    </w:lvl>
    <w:lvl w:ilvl="8" w:tplc="34785CE6" w:tentative="1">
      <w:start w:val="1"/>
      <w:numFmt w:val="bullet"/>
      <w:lvlText w:val=""/>
      <w:lvlJc w:val="left"/>
      <w:pPr>
        <w:ind w:left="6120" w:hanging="360"/>
      </w:pPr>
      <w:rPr>
        <w:rFonts w:ascii="Wingdings" w:hAnsi="Wingdings" w:hint="default"/>
      </w:rPr>
    </w:lvl>
  </w:abstractNum>
  <w:abstractNum w:abstractNumId="7">
    <w:nsid w:val="2B28644E"/>
    <w:multiLevelType w:val="hybridMultilevel"/>
    <w:tmpl w:val="9F1A520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35E42FE0"/>
    <w:multiLevelType w:val="singleLevel"/>
    <w:tmpl w:val="C54EECBE"/>
    <w:lvl w:ilvl="0">
      <w:start w:val="1"/>
      <w:numFmt w:val="bullet"/>
      <w:lvlText w:val="-"/>
      <w:lvlJc w:val="left"/>
      <w:pPr>
        <w:tabs>
          <w:tab w:val="num" w:pos="360"/>
        </w:tabs>
        <w:ind w:left="340" w:hanging="340"/>
      </w:pPr>
      <w:rPr>
        <w:sz w:val="16"/>
      </w:rPr>
    </w:lvl>
  </w:abstractNum>
  <w:abstractNum w:abstractNumId="9">
    <w:nsid w:val="3CAE2BE3"/>
    <w:multiLevelType w:val="hybridMultilevel"/>
    <w:tmpl w:val="378EB854"/>
    <w:lvl w:ilvl="0" w:tplc="5776C6CC">
      <w:start w:val="405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D2C0A2E"/>
    <w:multiLevelType w:val="hybridMultilevel"/>
    <w:tmpl w:val="8AE635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3F777738"/>
    <w:multiLevelType w:val="hybridMultilevel"/>
    <w:tmpl w:val="48BE00AC"/>
    <w:lvl w:ilvl="0" w:tplc="0407000F">
      <w:start w:val="1"/>
      <w:numFmt w:val="decimal"/>
      <w:lvlText w:val="%1."/>
      <w:lvlJc w:val="left"/>
      <w:pPr>
        <w:tabs>
          <w:tab w:val="num" w:pos="360"/>
        </w:tabs>
        <w:ind w:left="360" w:hanging="360"/>
      </w:pPr>
      <w:rPr>
        <w:rFonts w:hint="default"/>
      </w:rPr>
    </w:lvl>
    <w:lvl w:ilvl="1" w:tplc="04070005">
      <w:start w:val="1"/>
      <w:numFmt w:val="bullet"/>
      <w:lvlText w:val=""/>
      <w:lvlJc w:val="left"/>
      <w:pPr>
        <w:tabs>
          <w:tab w:val="num" w:pos="1080"/>
        </w:tabs>
        <w:ind w:left="1080" w:hanging="360"/>
      </w:pPr>
      <w:rPr>
        <w:rFonts w:ascii="Wingdings" w:hAnsi="Wingding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F876DE7"/>
    <w:multiLevelType w:val="hybridMultilevel"/>
    <w:tmpl w:val="FCD2CAD0"/>
    <w:lvl w:ilvl="0" w:tplc="08070001">
      <w:start w:val="1"/>
      <w:numFmt w:val="bullet"/>
      <w:lvlText w:val=""/>
      <w:lvlJc w:val="left"/>
      <w:pPr>
        <w:tabs>
          <w:tab w:val="num" w:pos="567"/>
        </w:tabs>
        <w:ind w:left="567" w:hanging="567"/>
      </w:pPr>
      <w:rPr>
        <w:rFonts w:ascii="Symbol" w:hAnsi="Symbo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39E4393"/>
    <w:multiLevelType w:val="hybridMultilevel"/>
    <w:tmpl w:val="1F2AD5B0"/>
    <w:lvl w:ilvl="0" w:tplc="08070001">
      <w:start w:val="1"/>
      <w:numFmt w:val="bullet"/>
      <w:lvlText w:val=""/>
      <w:lvlJc w:val="left"/>
      <w:pPr>
        <w:tabs>
          <w:tab w:val="num" w:pos="567"/>
        </w:tabs>
        <w:ind w:left="567" w:hanging="567"/>
      </w:pPr>
      <w:rPr>
        <w:rFonts w:ascii="Symbol" w:hAnsi="Symbo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91A2FF3"/>
    <w:multiLevelType w:val="hybridMultilevel"/>
    <w:tmpl w:val="6B3E9D3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55013EBF"/>
    <w:multiLevelType w:val="hybridMultilevel"/>
    <w:tmpl w:val="DD70C554"/>
    <w:lvl w:ilvl="0" w:tplc="08070001">
      <w:start w:val="1"/>
      <w:numFmt w:val="bullet"/>
      <w:lvlText w:val=""/>
      <w:lvlJc w:val="left"/>
      <w:pPr>
        <w:tabs>
          <w:tab w:val="num" w:pos="567"/>
        </w:tabs>
        <w:ind w:left="567" w:hanging="567"/>
      </w:pPr>
      <w:rPr>
        <w:rFonts w:ascii="Symbol" w:hAnsi="Symbo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EB05A60"/>
    <w:multiLevelType w:val="hybridMultilevel"/>
    <w:tmpl w:val="BA4C93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73F70E38"/>
    <w:multiLevelType w:val="hybridMultilevel"/>
    <w:tmpl w:val="3458A1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2"/>
  </w:num>
  <w:num w:numId="5">
    <w:abstractNumId w:val="7"/>
  </w:num>
  <w:num w:numId="6">
    <w:abstractNumId w:val="9"/>
  </w:num>
  <w:num w:numId="7">
    <w:abstractNumId w:val="13"/>
  </w:num>
  <w:num w:numId="8">
    <w:abstractNumId w:val="17"/>
  </w:num>
  <w:num w:numId="9">
    <w:abstractNumId w:val="12"/>
  </w:num>
  <w:num w:numId="10">
    <w:abstractNumId w:val="15"/>
  </w:num>
  <w:num w:numId="11">
    <w:abstractNumId w:val="8"/>
  </w:num>
  <w:num w:numId="12">
    <w:abstractNumId w:val="16"/>
  </w:num>
  <w:num w:numId="13">
    <w:abstractNumId w:val="10"/>
  </w:num>
  <w:num w:numId="14">
    <w:abstractNumId w:val="4"/>
  </w:num>
  <w:num w:numId="15">
    <w:abstractNumId w:val="5"/>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16"/>
    <w:rsid w:val="0001109D"/>
    <w:rsid w:val="00026782"/>
    <w:rsid w:val="00034101"/>
    <w:rsid w:val="00057902"/>
    <w:rsid w:val="000642F9"/>
    <w:rsid w:val="00064742"/>
    <w:rsid w:val="00065A9F"/>
    <w:rsid w:val="00086CD5"/>
    <w:rsid w:val="000A3142"/>
    <w:rsid w:val="000B68FC"/>
    <w:rsid w:val="000C31B6"/>
    <w:rsid w:val="000F38C4"/>
    <w:rsid w:val="0015393A"/>
    <w:rsid w:val="001628C9"/>
    <w:rsid w:val="00170B25"/>
    <w:rsid w:val="001809AB"/>
    <w:rsid w:val="0019379A"/>
    <w:rsid w:val="0019420E"/>
    <w:rsid w:val="001D315D"/>
    <w:rsid w:val="001D72E7"/>
    <w:rsid w:val="001E3A49"/>
    <w:rsid w:val="001F5DB4"/>
    <w:rsid w:val="002210E8"/>
    <w:rsid w:val="002364AE"/>
    <w:rsid w:val="0027227D"/>
    <w:rsid w:val="002B69E9"/>
    <w:rsid w:val="00353B9A"/>
    <w:rsid w:val="00366D26"/>
    <w:rsid w:val="003742D8"/>
    <w:rsid w:val="0038297A"/>
    <w:rsid w:val="00386926"/>
    <w:rsid w:val="003D1F4F"/>
    <w:rsid w:val="003D7FC8"/>
    <w:rsid w:val="003E01E2"/>
    <w:rsid w:val="003F2DC7"/>
    <w:rsid w:val="00416085"/>
    <w:rsid w:val="004201B1"/>
    <w:rsid w:val="0042535D"/>
    <w:rsid w:val="00446A90"/>
    <w:rsid w:val="0046468A"/>
    <w:rsid w:val="00477B2D"/>
    <w:rsid w:val="004F045F"/>
    <w:rsid w:val="00554CD0"/>
    <w:rsid w:val="00556D7B"/>
    <w:rsid w:val="00560A77"/>
    <w:rsid w:val="00564646"/>
    <w:rsid w:val="00590A0A"/>
    <w:rsid w:val="00597090"/>
    <w:rsid w:val="005A02C2"/>
    <w:rsid w:val="005A092C"/>
    <w:rsid w:val="005C4932"/>
    <w:rsid w:val="005D30EC"/>
    <w:rsid w:val="005E74DA"/>
    <w:rsid w:val="00612BCB"/>
    <w:rsid w:val="00615B0B"/>
    <w:rsid w:val="00615D48"/>
    <w:rsid w:val="00633C37"/>
    <w:rsid w:val="00637592"/>
    <w:rsid w:val="00640C8F"/>
    <w:rsid w:val="00653FF0"/>
    <w:rsid w:val="006552BC"/>
    <w:rsid w:val="0066148C"/>
    <w:rsid w:val="006F16EA"/>
    <w:rsid w:val="006F40B3"/>
    <w:rsid w:val="00734BE4"/>
    <w:rsid w:val="00746D15"/>
    <w:rsid w:val="00765AAC"/>
    <w:rsid w:val="007B1C92"/>
    <w:rsid w:val="007C5893"/>
    <w:rsid w:val="007D065E"/>
    <w:rsid w:val="007F344C"/>
    <w:rsid w:val="007F6510"/>
    <w:rsid w:val="00822F8E"/>
    <w:rsid w:val="00852785"/>
    <w:rsid w:val="00867878"/>
    <w:rsid w:val="008A2317"/>
    <w:rsid w:val="008B15D6"/>
    <w:rsid w:val="008D0014"/>
    <w:rsid w:val="008D4FE3"/>
    <w:rsid w:val="008E4CCA"/>
    <w:rsid w:val="008E69C9"/>
    <w:rsid w:val="008F0979"/>
    <w:rsid w:val="008F180C"/>
    <w:rsid w:val="008F3BC2"/>
    <w:rsid w:val="009127B4"/>
    <w:rsid w:val="009673E3"/>
    <w:rsid w:val="00992925"/>
    <w:rsid w:val="009A0862"/>
    <w:rsid w:val="009A7261"/>
    <w:rsid w:val="009A7B39"/>
    <w:rsid w:val="009D421E"/>
    <w:rsid w:val="009E4A74"/>
    <w:rsid w:val="009E6D0D"/>
    <w:rsid w:val="009F2865"/>
    <w:rsid w:val="00A17F1F"/>
    <w:rsid w:val="00A54B1F"/>
    <w:rsid w:val="00A80116"/>
    <w:rsid w:val="00A8667A"/>
    <w:rsid w:val="00AD753D"/>
    <w:rsid w:val="00AE5C4D"/>
    <w:rsid w:val="00AF149C"/>
    <w:rsid w:val="00AF6DB9"/>
    <w:rsid w:val="00B11154"/>
    <w:rsid w:val="00B17841"/>
    <w:rsid w:val="00B220F5"/>
    <w:rsid w:val="00B237C6"/>
    <w:rsid w:val="00B264E6"/>
    <w:rsid w:val="00B37FB9"/>
    <w:rsid w:val="00B476C9"/>
    <w:rsid w:val="00B77722"/>
    <w:rsid w:val="00B8767F"/>
    <w:rsid w:val="00BA1389"/>
    <w:rsid w:val="00BB2A6D"/>
    <w:rsid w:val="00BB6E6A"/>
    <w:rsid w:val="00BD04AE"/>
    <w:rsid w:val="00BF15EF"/>
    <w:rsid w:val="00C24D51"/>
    <w:rsid w:val="00C47C55"/>
    <w:rsid w:val="00C7212E"/>
    <w:rsid w:val="00CA06B1"/>
    <w:rsid w:val="00CB1374"/>
    <w:rsid w:val="00CB65B8"/>
    <w:rsid w:val="00CD2750"/>
    <w:rsid w:val="00D20ED5"/>
    <w:rsid w:val="00D23CBC"/>
    <w:rsid w:val="00D2747C"/>
    <w:rsid w:val="00D3519E"/>
    <w:rsid w:val="00D71C18"/>
    <w:rsid w:val="00D82E99"/>
    <w:rsid w:val="00DA5DB4"/>
    <w:rsid w:val="00DB2903"/>
    <w:rsid w:val="00DD1E75"/>
    <w:rsid w:val="00DE0E61"/>
    <w:rsid w:val="00E07615"/>
    <w:rsid w:val="00E24FBA"/>
    <w:rsid w:val="00E7474F"/>
    <w:rsid w:val="00E75714"/>
    <w:rsid w:val="00E920FD"/>
    <w:rsid w:val="00EB3108"/>
    <w:rsid w:val="00F24769"/>
    <w:rsid w:val="00F25284"/>
    <w:rsid w:val="00F655AA"/>
    <w:rsid w:val="00F737CF"/>
    <w:rsid w:val="00F9052B"/>
    <w:rsid w:val="00FD6871"/>
    <w:rsid w:val="00FE2D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paragraph" w:styleId="Titre1">
    <w:name w:val="heading 1"/>
    <w:basedOn w:val="Normal"/>
    <w:next w:val="Normal"/>
    <w:qFormat/>
    <w:pPr>
      <w:keepNext/>
      <w:outlineLvl w:val="0"/>
    </w:pPr>
    <w:rPr>
      <w:b/>
      <w:bCs/>
      <w:sz w:val="32"/>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ind w:left="7656" w:firstLine="143"/>
      <w:outlineLvl w:val="3"/>
    </w:pPr>
    <w:rPr>
      <w:b/>
      <w:bCs/>
    </w:rPr>
  </w:style>
  <w:style w:type="paragraph" w:styleId="Titre5">
    <w:name w:val="heading 5"/>
    <w:basedOn w:val="Normal"/>
    <w:next w:val="Normal"/>
    <w:qFormat/>
    <w:pPr>
      <w:keepNext/>
      <w:ind w:hanging="57"/>
      <w:outlineLvl w:val="4"/>
    </w:pPr>
    <w:rPr>
      <w:b/>
      <w:bCs/>
    </w:rPr>
  </w:style>
  <w:style w:type="paragraph" w:styleId="Titre6">
    <w:name w:val="heading 6"/>
    <w:basedOn w:val="Normal"/>
    <w:next w:val="Normal"/>
    <w:qFormat/>
    <w:pPr>
      <w:keepNext/>
      <w:outlineLvl w:val="5"/>
    </w:pPr>
    <w:rPr>
      <w:u w:val="single"/>
    </w:rPr>
  </w:style>
  <w:style w:type="paragraph" w:styleId="Titre7">
    <w:name w:val="heading 7"/>
    <w:basedOn w:val="Normal"/>
    <w:next w:val="Normal"/>
    <w:qFormat/>
    <w:pPr>
      <w:keepNext/>
      <w:tabs>
        <w:tab w:val="right" w:pos="8505"/>
      </w:tabs>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lang w:val="de-DE"/>
    </w:rPr>
  </w:style>
  <w:style w:type="paragraph" w:styleId="Retraitcorpsdetexte2">
    <w:name w:val="Body Text Indent 2"/>
    <w:basedOn w:val="Normal"/>
    <w:semiHidden/>
    <w:pPr>
      <w:ind w:left="5529"/>
    </w:pPr>
  </w:style>
  <w:style w:type="character" w:styleId="Numrodepage">
    <w:name w:val="page number"/>
    <w:basedOn w:val="Policepardfaut"/>
    <w:semiHidden/>
  </w:style>
  <w:style w:type="paragraph" w:styleId="Textebrut">
    <w:name w:val="Plain Text"/>
    <w:basedOn w:val="Normal"/>
    <w:semiHidden/>
    <w:rPr>
      <w:rFonts w:ascii="Courier New" w:hAnsi="Courier New" w:cs="Courier New"/>
      <w:sz w:val="20"/>
      <w:szCs w:val="20"/>
    </w:rPr>
  </w:style>
  <w:style w:type="paragraph" w:styleId="Corpsdetexte">
    <w:name w:val="Body Text"/>
    <w:basedOn w:val="Normal"/>
    <w:semiHidden/>
    <w:pPr>
      <w:tabs>
        <w:tab w:val="right" w:pos="8505"/>
      </w:tabs>
    </w:pPr>
    <w:rPr>
      <w:i/>
      <w:iCs/>
    </w:rPr>
  </w:style>
  <w:style w:type="paragraph" w:customStyle="1" w:styleId="DWStyle">
    <w:name w:val="DW Style"/>
    <w:basedOn w:val="Normal"/>
    <w:pPr>
      <w:overflowPunct w:val="0"/>
      <w:autoSpaceDE w:val="0"/>
      <w:autoSpaceDN w:val="0"/>
      <w:adjustRightInd w:val="0"/>
      <w:spacing w:line="240" w:lineRule="exact"/>
      <w:textAlignment w:val="baseline"/>
    </w:pPr>
    <w:rPr>
      <w:rFonts w:ascii="Courier" w:hAnsi="Courier"/>
      <w:szCs w:val="20"/>
    </w:rPr>
  </w:style>
  <w:style w:type="paragraph" w:styleId="Textedebulles">
    <w:name w:val="Balloon Text"/>
    <w:basedOn w:val="Normal"/>
    <w:semiHidden/>
    <w:rPr>
      <w:rFonts w:ascii="Tahoma" w:hAnsi="Tahoma" w:cs="Tahoma"/>
      <w:sz w:val="16"/>
      <w:szCs w:val="16"/>
    </w:rPr>
  </w:style>
  <w:style w:type="paragraph" w:styleId="Pieddepage">
    <w:name w:val="footer"/>
    <w:basedOn w:val="Normal"/>
    <w:semiHidden/>
    <w:pPr>
      <w:tabs>
        <w:tab w:val="center" w:pos="4536"/>
        <w:tab w:val="right" w:pos="9072"/>
      </w:tabs>
    </w:pPr>
  </w:style>
  <w:style w:type="paragraph" w:styleId="Corpsdetexte3">
    <w:name w:val="Body Text 3"/>
    <w:basedOn w:val="Normal"/>
    <w:semiHidden/>
    <w:pPr>
      <w:tabs>
        <w:tab w:val="left" w:pos="2052"/>
        <w:tab w:val="left" w:pos="3420"/>
      </w:tabs>
    </w:pPr>
    <w:rPr>
      <w:rFonts w:ascii="Arial" w:hAnsi="Arial" w:cs="Arial"/>
      <w:color w:val="000080"/>
      <w:sz w:val="18"/>
    </w:rPr>
  </w:style>
  <w:style w:type="character" w:styleId="Lienhypertexte">
    <w:name w:val="Hyperlink"/>
    <w:basedOn w:val="Policepardfaut"/>
    <w:uiPriority w:val="99"/>
    <w:unhideWhenUsed/>
    <w:rsid w:val="00A17F1F"/>
    <w:rPr>
      <w:color w:val="0000FF" w:themeColor="hyperlink"/>
      <w:u w:val="single"/>
    </w:rPr>
  </w:style>
  <w:style w:type="paragraph" w:customStyle="1" w:styleId="Default">
    <w:name w:val="Default"/>
    <w:rsid w:val="00C7212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9A0862"/>
    <w:rPr>
      <w:sz w:val="16"/>
      <w:szCs w:val="16"/>
    </w:rPr>
  </w:style>
  <w:style w:type="paragraph" w:styleId="Commentaire">
    <w:name w:val="annotation text"/>
    <w:basedOn w:val="Normal"/>
    <w:link w:val="CommentaireCar"/>
    <w:uiPriority w:val="99"/>
    <w:semiHidden/>
    <w:unhideWhenUsed/>
    <w:rsid w:val="009A0862"/>
    <w:rPr>
      <w:sz w:val="20"/>
      <w:szCs w:val="20"/>
    </w:rPr>
  </w:style>
  <w:style w:type="character" w:customStyle="1" w:styleId="CommentaireCar">
    <w:name w:val="Commentaire Car"/>
    <w:basedOn w:val="Policepardfaut"/>
    <w:link w:val="Commentaire"/>
    <w:uiPriority w:val="99"/>
    <w:semiHidden/>
    <w:rsid w:val="009A0862"/>
    <w:rPr>
      <w:lang w:eastAsia="de-DE"/>
    </w:rPr>
  </w:style>
  <w:style w:type="paragraph" w:styleId="Objetducommentaire">
    <w:name w:val="annotation subject"/>
    <w:basedOn w:val="Commentaire"/>
    <w:next w:val="Commentaire"/>
    <w:link w:val="ObjetducommentaireCar"/>
    <w:uiPriority w:val="99"/>
    <w:semiHidden/>
    <w:unhideWhenUsed/>
    <w:rsid w:val="009A0862"/>
    <w:rPr>
      <w:b/>
      <w:bCs/>
    </w:rPr>
  </w:style>
  <w:style w:type="character" w:customStyle="1" w:styleId="ObjetducommentaireCar">
    <w:name w:val="Objet du commentaire Car"/>
    <w:basedOn w:val="CommentaireCar"/>
    <w:link w:val="Objetducommentaire"/>
    <w:uiPriority w:val="99"/>
    <w:semiHidden/>
    <w:rsid w:val="009A0862"/>
    <w:rPr>
      <w:b/>
      <w:bCs/>
      <w:lang w:eastAsia="de-DE"/>
    </w:rPr>
  </w:style>
  <w:style w:type="paragraph" w:styleId="Corpsdetexte2">
    <w:name w:val="Body Text 2"/>
    <w:basedOn w:val="Normal"/>
    <w:link w:val="Corpsdetexte2Car"/>
    <w:semiHidden/>
    <w:rsid w:val="00386926"/>
    <w:pPr>
      <w:autoSpaceDE w:val="0"/>
      <w:autoSpaceDN w:val="0"/>
      <w:adjustRightInd w:val="0"/>
      <w:spacing w:line="240" w:lineRule="atLeast"/>
    </w:pPr>
    <w:rPr>
      <w:rFonts w:ascii="Arial" w:hAnsi="Arial" w:cs="Arial"/>
      <w:color w:val="000000"/>
      <w:sz w:val="22"/>
      <w:szCs w:val="20"/>
      <w:lang w:val="de-DE"/>
    </w:rPr>
  </w:style>
  <w:style w:type="character" w:customStyle="1" w:styleId="Corpsdetexte2Car">
    <w:name w:val="Corps de texte 2 Car"/>
    <w:basedOn w:val="Policepardfaut"/>
    <w:link w:val="Corpsdetexte2"/>
    <w:semiHidden/>
    <w:rsid w:val="00386926"/>
    <w:rPr>
      <w:rFonts w:ascii="Arial" w:hAnsi="Arial" w:cs="Arial"/>
      <w:color w:val="000000"/>
      <w:sz w:val="22"/>
      <w:lang w:val="de-DE" w:eastAsia="de-DE"/>
    </w:rPr>
  </w:style>
  <w:style w:type="paragraph" w:styleId="Retraitcorpsdetexte">
    <w:name w:val="Body Text Indent"/>
    <w:basedOn w:val="Normal"/>
    <w:link w:val="RetraitcorpsdetexteCar"/>
    <w:uiPriority w:val="99"/>
    <w:unhideWhenUsed/>
    <w:rsid w:val="00653FF0"/>
    <w:pPr>
      <w:spacing w:after="120"/>
      <w:ind w:left="283"/>
    </w:pPr>
  </w:style>
  <w:style w:type="character" w:customStyle="1" w:styleId="RetraitcorpsdetexteCar">
    <w:name w:val="Retrait corps de texte Car"/>
    <w:basedOn w:val="Policepardfaut"/>
    <w:link w:val="Retraitcorpsdetexte"/>
    <w:uiPriority w:val="99"/>
    <w:rsid w:val="00653FF0"/>
    <w:rPr>
      <w:sz w:val="24"/>
      <w:szCs w:val="24"/>
      <w:lang w:eastAsia="de-DE"/>
    </w:rPr>
  </w:style>
  <w:style w:type="paragraph" w:styleId="Paragraphedeliste">
    <w:name w:val="List Paragraph"/>
    <w:basedOn w:val="Normal"/>
    <w:uiPriority w:val="34"/>
    <w:qFormat/>
    <w:rsid w:val="00653FF0"/>
    <w:pPr>
      <w:ind w:left="720"/>
      <w:contextualSpacing/>
    </w:pPr>
  </w:style>
  <w:style w:type="table" w:styleId="Grilledutableau">
    <w:name w:val="Table Grid"/>
    <w:basedOn w:val="TableauNormal"/>
    <w:uiPriority w:val="59"/>
    <w:rsid w:val="007F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e-DE"/>
    </w:rPr>
  </w:style>
  <w:style w:type="paragraph" w:styleId="Titre1">
    <w:name w:val="heading 1"/>
    <w:basedOn w:val="Normal"/>
    <w:next w:val="Normal"/>
    <w:qFormat/>
    <w:pPr>
      <w:keepNext/>
      <w:outlineLvl w:val="0"/>
    </w:pPr>
    <w:rPr>
      <w:b/>
      <w:bCs/>
      <w:sz w:val="32"/>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ind w:left="7656" w:firstLine="143"/>
      <w:outlineLvl w:val="3"/>
    </w:pPr>
    <w:rPr>
      <w:b/>
      <w:bCs/>
    </w:rPr>
  </w:style>
  <w:style w:type="paragraph" w:styleId="Titre5">
    <w:name w:val="heading 5"/>
    <w:basedOn w:val="Normal"/>
    <w:next w:val="Normal"/>
    <w:qFormat/>
    <w:pPr>
      <w:keepNext/>
      <w:ind w:hanging="57"/>
      <w:outlineLvl w:val="4"/>
    </w:pPr>
    <w:rPr>
      <w:b/>
      <w:bCs/>
    </w:rPr>
  </w:style>
  <w:style w:type="paragraph" w:styleId="Titre6">
    <w:name w:val="heading 6"/>
    <w:basedOn w:val="Normal"/>
    <w:next w:val="Normal"/>
    <w:qFormat/>
    <w:pPr>
      <w:keepNext/>
      <w:outlineLvl w:val="5"/>
    </w:pPr>
    <w:rPr>
      <w:u w:val="single"/>
    </w:rPr>
  </w:style>
  <w:style w:type="paragraph" w:styleId="Titre7">
    <w:name w:val="heading 7"/>
    <w:basedOn w:val="Normal"/>
    <w:next w:val="Normal"/>
    <w:qFormat/>
    <w:pPr>
      <w:keepNext/>
      <w:tabs>
        <w:tab w:val="right" w:pos="8505"/>
      </w:tabs>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lang w:val="de-DE"/>
    </w:rPr>
  </w:style>
  <w:style w:type="paragraph" w:styleId="Retraitcorpsdetexte2">
    <w:name w:val="Body Text Indent 2"/>
    <w:basedOn w:val="Normal"/>
    <w:semiHidden/>
    <w:pPr>
      <w:ind w:left="5529"/>
    </w:pPr>
  </w:style>
  <w:style w:type="character" w:styleId="Numrodepage">
    <w:name w:val="page number"/>
    <w:basedOn w:val="Policepardfaut"/>
    <w:semiHidden/>
  </w:style>
  <w:style w:type="paragraph" w:styleId="Textebrut">
    <w:name w:val="Plain Text"/>
    <w:basedOn w:val="Normal"/>
    <w:semiHidden/>
    <w:rPr>
      <w:rFonts w:ascii="Courier New" w:hAnsi="Courier New" w:cs="Courier New"/>
      <w:sz w:val="20"/>
      <w:szCs w:val="20"/>
    </w:rPr>
  </w:style>
  <w:style w:type="paragraph" w:styleId="Corpsdetexte">
    <w:name w:val="Body Text"/>
    <w:basedOn w:val="Normal"/>
    <w:semiHidden/>
    <w:pPr>
      <w:tabs>
        <w:tab w:val="right" w:pos="8505"/>
      </w:tabs>
    </w:pPr>
    <w:rPr>
      <w:i/>
      <w:iCs/>
    </w:rPr>
  </w:style>
  <w:style w:type="paragraph" w:customStyle="1" w:styleId="DWStyle">
    <w:name w:val="DW Style"/>
    <w:basedOn w:val="Normal"/>
    <w:pPr>
      <w:overflowPunct w:val="0"/>
      <w:autoSpaceDE w:val="0"/>
      <w:autoSpaceDN w:val="0"/>
      <w:adjustRightInd w:val="0"/>
      <w:spacing w:line="240" w:lineRule="exact"/>
      <w:textAlignment w:val="baseline"/>
    </w:pPr>
    <w:rPr>
      <w:rFonts w:ascii="Courier" w:hAnsi="Courier"/>
      <w:szCs w:val="20"/>
    </w:rPr>
  </w:style>
  <w:style w:type="paragraph" w:styleId="Textedebulles">
    <w:name w:val="Balloon Text"/>
    <w:basedOn w:val="Normal"/>
    <w:semiHidden/>
    <w:rPr>
      <w:rFonts w:ascii="Tahoma" w:hAnsi="Tahoma" w:cs="Tahoma"/>
      <w:sz w:val="16"/>
      <w:szCs w:val="16"/>
    </w:rPr>
  </w:style>
  <w:style w:type="paragraph" w:styleId="Pieddepage">
    <w:name w:val="footer"/>
    <w:basedOn w:val="Normal"/>
    <w:semiHidden/>
    <w:pPr>
      <w:tabs>
        <w:tab w:val="center" w:pos="4536"/>
        <w:tab w:val="right" w:pos="9072"/>
      </w:tabs>
    </w:pPr>
  </w:style>
  <w:style w:type="paragraph" w:styleId="Corpsdetexte3">
    <w:name w:val="Body Text 3"/>
    <w:basedOn w:val="Normal"/>
    <w:semiHidden/>
    <w:pPr>
      <w:tabs>
        <w:tab w:val="left" w:pos="2052"/>
        <w:tab w:val="left" w:pos="3420"/>
      </w:tabs>
    </w:pPr>
    <w:rPr>
      <w:rFonts w:ascii="Arial" w:hAnsi="Arial" w:cs="Arial"/>
      <w:color w:val="000080"/>
      <w:sz w:val="18"/>
    </w:rPr>
  </w:style>
  <w:style w:type="character" w:styleId="Lienhypertexte">
    <w:name w:val="Hyperlink"/>
    <w:basedOn w:val="Policepardfaut"/>
    <w:uiPriority w:val="99"/>
    <w:unhideWhenUsed/>
    <w:rsid w:val="00A17F1F"/>
    <w:rPr>
      <w:color w:val="0000FF" w:themeColor="hyperlink"/>
      <w:u w:val="single"/>
    </w:rPr>
  </w:style>
  <w:style w:type="paragraph" w:customStyle="1" w:styleId="Default">
    <w:name w:val="Default"/>
    <w:rsid w:val="00C7212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9A0862"/>
    <w:rPr>
      <w:sz w:val="16"/>
      <w:szCs w:val="16"/>
    </w:rPr>
  </w:style>
  <w:style w:type="paragraph" w:styleId="Commentaire">
    <w:name w:val="annotation text"/>
    <w:basedOn w:val="Normal"/>
    <w:link w:val="CommentaireCar"/>
    <w:uiPriority w:val="99"/>
    <w:semiHidden/>
    <w:unhideWhenUsed/>
    <w:rsid w:val="009A0862"/>
    <w:rPr>
      <w:sz w:val="20"/>
      <w:szCs w:val="20"/>
    </w:rPr>
  </w:style>
  <w:style w:type="character" w:customStyle="1" w:styleId="CommentaireCar">
    <w:name w:val="Commentaire Car"/>
    <w:basedOn w:val="Policepardfaut"/>
    <w:link w:val="Commentaire"/>
    <w:uiPriority w:val="99"/>
    <w:semiHidden/>
    <w:rsid w:val="009A0862"/>
    <w:rPr>
      <w:lang w:eastAsia="de-DE"/>
    </w:rPr>
  </w:style>
  <w:style w:type="paragraph" w:styleId="Objetducommentaire">
    <w:name w:val="annotation subject"/>
    <w:basedOn w:val="Commentaire"/>
    <w:next w:val="Commentaire"/>
    <w:link w:val="ObjetducommentaireCar"/>
    <w:uiPriority w:val="99"/>
    <w:semiHidden/>
    <w:unhideWhenUsed/>
    <w:rsid w:val="009A0862"/>
    <w:rPr>
      <w:b/>
      <w:bCs/>
    </w:rPr>
  </w:style>
  <w:style w:type="character" w:customStyle="1" w:styleId="ObjetducommentaireCar">
    <w:name w:val="Objet du commentaire Car"/>
    <w:basedOn w:val="CommentaireCar"/>
    <w:link w:val="Objetducommentaire"/>
    <w:uiPriority w:val="99"/>
    <w:semiHidden/>
    <w:rsid w:val="009A0862"/>
    <w:rPr>
      <w:b/>
      <w:bCs/>
      <w:lang w:eastAsia="de-DE"/>
    </w:rPr>
  </w:style>
  <w:style w:type="paragraph" w:styleId="Corpsdetexte2">
    <w:name w:val="Body Text 2"/>
    <w:basedOn w:val="Normal"/>
    <w:link w:val="Corpsdetexte2Car"/>
    <w:semiHidden/>
    <w:rsid w:val="00386926"/>
    <w:pPr>
      <w:autoSpaceDE w:val="0"/>
      <w:autoSpaceDN w:val="0"/>
      <w:adjustRightInd w:val="0"/>
      <w:spacing w:line="240" w:lineRule="atLeast"/>
    </w:pPr>
    <w:rPr>
      <w:rFonts w:ascii="Arial" w:hAnsi="Arial" w:cs="Arial"/>
      <w:color w:val="000000"/>
      <w:sz w:val="22"/>
      <w:szCs w:val="20"/>
      <w:lang w:val="de-DE"/>
    </w:rPr>
  </w:style>
  <w:style w:type="character" w:customStyle="1" w:styleId="Corpsdetexte2Car">
    <w:name w:val="Corps de texte 2 Car"/>
    <w:basedOn w:val="Policepardfaut"/>
    <w:link w:val="Corpsdetexte2"/>
    <w:semiHidden/>
    <w:rsid w:val="00386926"/>
    <w:rPr>
      <w:rFonts w:ascii="Arial" w:hAnsi="Arial" w:cs="Arial"/>
      <w:color w:val="000000"/>
      <w:sz w:val="22"/>
      <w:lang w:val="de-DE" w:eastAsia="de-DE"/>
    </w:rPr>
  </w:style>
  <w:style w:type="paragraph" w:styleId="Retraitcorpsdetexte">
    <w:name w:val="Body Text Indent"/>
    <w:basedOn w:val="Normal"/>
    <w:link w:val="RetraitcorpsdetexteCar"/>
    <w:uiPriority w:val="99"/>
    <w:unhideWhenUsed/>
    <w:rsid w:val="00653FF0"/>
    <w:pPr>
      <w:spacing w:after="120"/>
      <w:ind w:left="283"/>
    </w:pPr>
  </w:style>
  <w:style w:type="character" w:customStyle="1" w:styleId="RetraitcorpsdetexteCar">
    <w:name w:val="Retrait corps de texte Car"/>
    <w:basedOn w:val="Policepardfaut"/>
    <w:link w:val="Retraitcorpsdetexte"/>
    <w:uiPriority w:val="99"/>
    <w:rsid w:val="00653FF0"/>
    <w:rPr>
      <w:sz w:val="24"/>
      <w:szCs w:val="24"/>
      <w:lang w:eastAsia="de-DE"/>
    </w:rPr>
  </w:style>
  <w:style w:type="paragraph" w:styleId="Paragraphedeliste">
    <w:name w:val="List Paragraph"/>
    <w:basedOn w:val="Normal"/>
    <w:uiPriority w:val="34"/>
    <w:qFormat/>
    <w:rsid w:val="00653FF0"/>
    <w:pPr>
      <w:ind w:left="720"/>
      <w:contextualSpacing/>
    </w:pPr>
  </w:style>
  <w:style w:type="table" w:styleId="Grilledutableau">
    <w:name w:val="Table Grid"/>
    <w:basedOn w:val="TableauNormal"/>
    <w:uiPriority w:val="59"/>
    <w:rsid w:val="007F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4344">
      <w:bodyDiv w:val="1"/>
      <w:marLeft w:val="0"/>
      <w:marRight w:val="0"/>
      <w:marTop w:val="0"/>
      <w:marBottom w:val="0"/>
      <w:divBdr>
        <w:top w:val="none" w:sz="0" w:space="0" w:color="auto"/>
        <w:left w:val="none" w:sz="0" w:space="0" w:color="auto"/>
        <w:bottom w:val="none" w:sz="0" w:space="0" w:color="auto"/>
        <w:right w:val="none" w:sz="0" w:space="0" w:color="auto"/>
      </w:divBdr>
    </w:div>
    <w:div w:id="505170530">
      <w:bodyDiv w:val="1"/>
      <w:marLeft w:val="0"/>
      <w:marRight w:val="0"/>
      <w:marTop w:val="0"/>
      <w:marBottom w:val="0"/>
      <w:divBdr>
        <w:top w:val="none" w:sz="0" w:space="0" w:color="auto"/>
        <w:left w:val="none" w:sz="0" w:space="0" w:color="auto"/>
        <w:bottom w:val="none" w:sz="0" w:space="0" w:color="auto"/>
        <w:right w:val="none" w:sz="0" w:space="0" w:color="auto"/>
      </w:divBdr>
    </w:div>
    <w:div w:id="704603005">
      <w:bodyDiv w:val="1"/>
      <w:marLeft w:val="0"/>
      <w:marRight w:val="0"/>
      <w:marTop w:val="0"/>
      <w:marBottom w:val="0"/>
      <w:divBdr>
        <w:top w:val="none" w:sz="0" w:space="0" w:color="auto"/>
        <w:left w:val="none" w:sz="0" w:space="0" w:color="auto"/>
        <w:bottom w:val="none" w:sz="0" w:space="0" w:color="auto"/>
        <w:right w:val="none" w:sz="0" w:space="0" w:color="auto"/>
      </w:divBdr>
    </w:div>
    <w:div w:id="711463560">
      <w:bodyDiv w:val="1"/>
      <w:marLeft w:val="0"/>
      <w:marRight w:val="0"/>
      <w:marTop w:val="0"/>
      <w:marBottom w:val="0"/>
      <w:divBdr>
        <w:top w:val="none" w:sz="0" w:space="0" w:color="auto"/>
        <w:left w:val="none" w:sz="0" w:space="0" w:color="auto"/>
        <w:bottom w:val="none" w:sz="0" w:space="0" w:color="auto"/>
        <w:right w:val="none" w:sz="0" w:space="0" w:color="auto"/>
      </w:divBdr>
    </w:div>
    <w:div w:id="750736130">
      <w:bodyDiv w:val="1"/>
      <w:marLeft w:val="0"/>
      <w:marRight w:val="0"/>
      <w:marTop w:val="0"/>
      <w:marBottom w:val="0"/>
      <w:divBdr>
        <w:top w:val="none" w:sz="0" w:space="0" w:color="auto"/>
        <w:left w:val="none" w:sz="0" w:space="0" w:color="auto"/>
        <w:bottom w:val="none" w:sz="0" w:space="0" w:color="auto"/>
        <w:right w:val="none" w:sz="0" w:space="0" w:color="auto"/>
      </w:divBdr>
    </w:div>
    <w:div w:id="1036388554">
      <w:bodyDiv w:val="1"/>
      <w:marLeft w:val="0"/>
      <w:marRight w:val="0"/>
      <w:marTop w:val="0"/>
      <w:marBottom w:val="0"/>
      <w:divBdr>
        <w:top w:val="none" w:sz="0" w:space="0" w:color="auto"/>
        <w:left w:val="none" w:sz="0" w:space="0" w:color="auto"/>
        <w:bottom w:val="none" w:sz="0" w:space="0" w:color="auto"/>
        <w:right w:val="none" w:sz="0" w:space="0" w:color="auto"/>
      </w:divBdr>
    </w:div>
    <w:div w:id="11798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FuS\Briefe%20mit%20Text\Kurzbrief%20Stefan%20Friem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A2E5-9DF9-4FDE-BF8D-5C0264F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Kurzbrief Stefan Friemel.dotx</Template>
  <TotalTime>1</TotalTime>
  <Pages>3</Pages>
  <Words>917</Words>
  <Characters>5048</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 die Mitglieder des</vt:lpstr>
      <vt:lpstr>An die Mitglieder des</vt:lpstr>
    </vt:vector>
  </TitlesOfParts>
  <Company>6300 Zug</Company>
  <LinksUpToDate>false</LinksUpToDate>
  <CharactersWithSpaces>5954</CharactersWithSpaces>
  <SharedDoc>false</SharedDoc>
  <HLinks>
    <vt:vector size="6" baseType="variant">
      <vt:variant>
        <vt:i4>3997907</vt:i4>
      </vt:variant>
      <vt:variant>
        <vt:i4>-1</vt:i4>
      </vt:variant>
      <vt:variant>
        <vt:i4>1028</vt:i4>
      </vt:variant>
      <vt:variant>
        <vt:i4>1</vt:i4>
      </vt:variant>
      <vt:variant>
        <vt:lpwstr>..\..\..\..\..\Originale\Logos, Präsentationen, Organigramme\SSOMV.jpg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Mitglieder des</dc:title>
  <dc:creator>Paula Büeler</dc:creator>
  <cp:lastModifiedBy>Carmen</cp:lastModifiedBy>
  <cp:revision>2</cp:revision>
  <cp:lastPrinted>2017-06-12T09:41:00Z</cp:lastPrinted>
  <dcterms:created xsi:type="dcterms:W3CDTF">2018-02-27T08:36:00Z</dcterms:created>
  <dcterms:modified xsi:type="dcterms:W3CDTF">2018-02-27T08:36:00Z</dcterms:modified>
</cp:coreProperties>
</file>